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C30F" w14:textId="06768A58" w:rsidR="00302CD1" w:rsidRDefault="00302CD1" w:rsidP="00704D06">
      <w:pPr>
        <w:spacing w:after="0"/>
        <w:rPr>
          <w:rFonts w:cstheme="minorHAnsi"/>
          <w:b/>
          <w:bCs/>
          <w:lang w:val="hr-HR"/>
        </w:rPr>
      </w:pPr>
      <w:r w:rsidRPr="00B51EAD">
        <w:rPr>
          <w:rFonts w:cstheme="minorHAnsi"/>
          <w:lang w:val="hr-HR"/>
        </w:rPr>
        <w:t>Naziv obveznika:</w:t>
      </w:r>
      <w:r w:rsidRPr="00371F01">
        <w:rPr>
          <w:rFonts w:cstheme="minorHAnsi"/>
          <w:b/>
          <w:bCs/>
          <w:lang w:val="hr-HR"/>
        </w:rPr>
        <w:t xml:space="preserve"> GIMNAZIJA VUKOVAR</w:t>
      </w:r>
      <w:r w:rsidRPr="00371F01">
        <w:rPr>
          <w:rFonts w:cstheme="minorHAnsi"/>
          <w:b/>
          <w:bCs/>
          <w:lang w:val="hr-HR"/>
        </w:rPr>
        <w:tab/>
      </w:r>
    </w:p>
    <w:p w14:paraId="3DF76511" w14:textId="39A990BD" w:rsidR="00704D06" w:rsidRDefault="00704D06" w:rsidP="00704D06">
      <w:pPr>
        <w:spacing w:after="0"/>
        <w:rPr>
          <w:rFonts w:cstheme="minorHAnsi"/>
          <w:b/>
          <w:bCs/>
          <w:lang w:val="hr-HR"/>
        </w:rPr>
      </w:pPr>
      <w:r w:rsidRPr="00B51EAD">
        <w:rPr>
          <w:rFonts w:cstheme="minorHAnsi"/>
          <w:lang w:val="hr-HR"/>
        </w:rPr>
        <w:t>Broj RKP-a:</w:t>
      </w:r>
      <w:r w:rsidRPr="00371F01">
        <w:rPr>
          <w:rFonts w:cstheme="minorHAnsi"/>
          <w:b/>
          <w:bCs/>
          <w:lang w:val="hr-HR"/>
        </w:rPr>
        <w:t xml:space="preserve"> 22701</w:t>
      </w:r>
    </w:p>
    <w:p w14:paraId="39227F6C" w14:textId="6B219825" w:rsidR="00302CD1" w:rsidRPr="00302CD1" w:rsidRDefault="00302CD1" w:rsidP="00704D06">
      <w:pPr>
        <w:spacing w:after="0"/>
        <w:rPr>
          <w:rFonts w:cstheme="minorHAnsi"/>
          <w:lang w:val="hr-HR"/>
        </w:rPr>
      </w:pPr>
      <w:r w:rsidRPr="00302CD1">
        <w:rPr>
          <w:rFonts w:cstheme="minorHAnsi"/>
          <w:lang w:val="hr-HR"/>
        </w:rPr>
        <w:t xml:space="preserve">Sjedište obveznika: </w:t>
      </w:r>
      <w:r w:rsidRPr="00B51EAD">
        <w:rPr>
          <w:rFonts w:cstheme="minorHAnsi"/>
          <w:b/>
          <w:bCs/>
          <w:lang w:val="hr-HR"/>
        </w:rPr>
        <w:t>Vukovar</w:t>
      </w:r>
    </w:p>
    <w:p w14:paraId="5DD2C611" w14:textId="739243C0" w:rsidR="00704D06" w:rsidRPr="00302CD1" w:rsidRDefault="00704D06" w:rsidP="00704D06">
      <w:pPr>
        <w:spacing w:after="0"/>
        <w:rPr>
          <w:rFonts w:cstheme="minorHAnsi"/>
          <w:lang w:val="hr-HR"/>
        </w:rPr>
      </w:pPr>
      <w:r w:rsidRPr="00302CD1">
        <w:rPr>
          <w:rFonts w:cstheme="minorHAnsi"/>
          <w:lang w:val="hr-HR"/>
        </w:rPr>
        <w:t xml:space="preserve">Matični broj: </w:t>
      </w:r>
      <w:r w:rsidRPr="00B51EAD">
        <w:rPr>
          <w:rFonts w:cstheme="minorHAnsi"/>
          <w:b/>
          <w:bCs/>
          <w:lang w:val="hr-HR"/>
        </w:rPr>
        <w:t>01417177</w:t>
      </w:r>
    </w:p>
    <w:p w14:paraId="60DB2A1E" w14:textId="77777777" w:rsidR="00302CD1" w:rsidRPr="00371F01" w:rsidRDefault="00302CD1" w:rsidP="00302CD1">
      <w:pPr>
        <w:spacing w:after="0"/>
        <w:rPr>
          <w:rFonts w:cstheme="minorHAnsi"/>
          <w:lang w:val="hr-HR"/>
        </w:rPr>
      </w:pPr>
      <w:r w:rsidRPr="00371F01">
        <w:rPr>
          <w:rFonts w:cstheme="minorHAnsi"/>
          <w:lang w:val="hr-HR"/>
        </w:rPr>
        <w:t xml:space="preserve">Adresa sjedišta: </w:t>
      </w:r>
      <w:r w:rsidRPr="00B51EAD">
        <w:rPr>
          <w:rFonts w:cstheme="minorHAnsi"/>
          <w:b/>
          <w:bCs/>
          <w:lang w:val="hr-HR"/>
        </w:rPr>
        <w:t>ŠAMAC 2</w:t>
      </w:r>
    </w:p>
    <w:p w14:paraId="3359F94F" w14:textId="77777777" w:rsidR="00302CD1" w:rsidRPr="00371F01" w:rsidRDefault="00302CD1" w:rsidP="00302CD1">
      <w:pPr>
        <w:spacing w:after="0"/>
        <w:rPr>
          <w:rFonts w:cstheme="minorHAnsi"/>
          <w:lang w:val="hr-HR"/>
        </w:rPr>
      </w:pPr>
      <w:r w:rsidRPr="00371F01">
        <w:rPr>
          <w:rFonts w:cstheme="minorHAnsi"/>
          <w:lang w:val="hr-HR"/>
        </w:rPr>
        <w:t xml:space="preserve">OIB: </w:t>
      </w:r>
      <w:r w:rsidRPr="00B51EAD">
        <w:rPr>
          <w:rFonts w:cstheme="minorHAnsi"/>
          <w:b/>
          <w:bCs/>
          <w:lang w:val="hr-HR"/>
        </w:rPr>
        <w:t>13212958387</w:t>
      </w:r>
    </w:p>
    <w:p w14:paraId="4D3E0F3B" w14:textId="739C5482" w:rsidR="00302CD1" w:rsidRPr="00371F01" w:rsidRDefault="00302CD1" w:rsidP="00704D06">
      <w:pPr>
        <w:spacing w:after="0"/>
        <w:rPr>
          <w:rFonts w:cstheme="minorHAnsi"/>
          <w:b/>
          <w:bCs/>
          <w:lang w:val="hr-HR"/>
        </w:rPr>
      </w:pPr>
      <w:r w:rsidRPr="00371F01">
        <w:rPr>
          <w:rFonts w:cstheme="minorHAnsi"/>
          <w:lang w:val="hr-HR"/>
        </w:rPr>
        <w:t xml:space="preserve">Razina: </w:t>
      </w:r>
      <w:r w:rsidRPr="00B51EAD">
        <w:rPr>
          <w:rFonts w:cstheme="minorHAnsi"/>
          <w:b/>
          <w:bCs/>
          <w:lang w:val="hr-HR"/>
        </w:rPr>
        <w:t>31</w:t>
      </w:r>
    </w:p>
    <w:p w14:paraId="230D4FF8" w14:textId="14409C48" w:rsidR="00CB2125" w:rsidRDefault="00302CD1" w:rsidP="008B1828">
      <w:pPr>
        <w:spacing w:after="0"/>
        <w:rPr>
          <w:rFonts w:cstheme="minorHAnsi"/>
          <w:b/>
          <w:bCs/>
          <w:lang w:val="hr-HR"/>
        </w:rPr>
      </w:pPr>
      <w:r w:rsidRPr="00371F01">
        <w:rPr>
          <w:rFonts w:cstheme="minorHAnsi"/>
          <w:lang w:val="hr-HR"/>
        </w:rPr>
        <w:t xml:space="preserve">Razdjel: </w:t>
      </w:r>
      <w:r w:rsidRPr="00B51EAD">
        <w:rPr>
          <w:rFonts w:cstheme="minorHAnsi"/>
          <w:b/>
          <w:bCs/>
          <w:lang w:val="hr-HR"/>
        </w:rPr>
        <w:t>000</w:t>
      </w:r>
      <w:r w:rsidR="006A657C" w:rsidRPr="00371F01">
        <w:rPr>
          <w:rFonts w:cstheme="minorHAnsi"/>
          <w:b/>
          <w:bCs/>
          <w:lang w:val="hr-HR"/>
        </w:rPr>
        <w:tab/>
      </w:r>
    </w:p>
    <w:p w14:paraId="6BB20E13" w14:textId="3E602862" w:rsidR="00302CD1" w:rsidRDefault="00302CD1" w:rsidP="00302CD1">
      <w:pPr>
        <w:spacing w:after="0"/>
        <w:rPr>
          <w:rFonts w:cstheme="minorHAnsi"/>
          <w:lang w:val="hr-HR"/>
        </w:rPr>
      </w:pPr>
      <w:r w:rsidRPr="00371F01">
        <w:rPr>
          <w:rFonts w:cstheme="minorHAnsi"/>
          <w:lang w:val="hr-HR"/>
        </w:rPr>
        <w:t>Šifra djelatnost</w:t>
      </w:r>
      <w:r w:rsidR="006053D5">
        <w:rPr>
          <w:rFonts w:cstheme="minorHAnsi"/>
          <w:lang w:val="hr-HR"/>
        </w:rPr>
        <w:t xml:space="preserve"> prema NKD-u</w:t>
      </w:r>
      <w:r w:rsidRPr="00371F01">
        <w:rPr>
          <w:rFonts w:cstheme="minorHAnsi"/>
          <w:lang w:val="hr-HR"/>
        </w:rPr>
        <w:t xml:space="preserve">: </w:t>
      </w:r>
      <w:r w:rsidRPr="00B51EAD">
        <w:rPr>
          <w:rFonts w:cstheme="minorHAnsi"/>
          <w:b/>
          <w:bCs/>
          <w:lang w:val="hr-HR"/>
        </w:rPr>
        <w:t>8</w:t>
      </w:r>
      <w:r w:rsidR="006053D5">
        <w:rPr>
          <w:rFonts w:cstheme="minorHAnsi"/>
          <w:b/>
          <w:bCs/>
          <w:lang w:val="hr-HR"/>
        </w:rPr>
        <w:t>0210</w:t>
      </w:r>
    </w:p>
    <w:p w14:paraId="56156F21" w14:textId="21C93381" w:rsidR="00DE5C32" w:rsidRPr="00DE5C32" w:rsidRDefault="00302CD1" w:rsidP="00302CD1">
      <w:pPr>
        <w:spacing w:after="0"/>
        <w:rPr>
          <w:rFonts w:cstheme="minorHAnsi"/>
          <w:b/>
          <w:bCs/>
          <w:lang w:val="hr-HR"/>
        </w:rPr>
      </w:pPr>
      <w:r w:rsidRPr="00371F01">
        <w:rPr>
          <w:rFonts w:cstheme="minorHAnsi"/>
          <w:lang w:val="hr-HR"/>
        </w:rPr>
        <w:t xml:space="preserve">Šifra županije(grada): </w:t>
      </w:r>
      <w:r w:rsidRPr="00B51EAD">
        <w:rPr>
          <w:rFonts w:cstheme="minorHAnsi"/>
          <w:b/>
          <w:bCs/>
          <w:lang w:val="hr-HR"/>
        </w:rPr>
        <w:t>518(5)</w:t>
      </w:r>
    </w:p>
    <w:p w14:paraId="33F6601E" w14:textId="51A581D8" w:rsidR="00704D06" w:rsidRPr="00371F01" w:rsidRDefault="00704D06" w:rsidP="00704D06">
      <w:pPr>
        <w:spacing w:after="0"/>
        <w:rPr>
          <w:rFonts w:cstheme="minorHAnsi"/>
          <w:lang w:val="hr-HR"/>
        </w:rPr>
      </w:pPr>
    </w:p>
    <w:p w14:paraId="73FC8BEE" w14:textId="42D44B13" w:rsidR="006A657C" w:rsidRPr="00371F01" w:rsidRDefault="006A657C" w:rsidP="008B1828">
      <w:pPr>
        <w:spacing w:after="0"/>
        <w:rPr>
          <w:rFonts w:cstheme="minorHAnsi"/>
          <w:lang w:val="hr-HR"/>
        </w:rPr>
      </w:pPr>
      <w:r w:rsidRPr="00371F01">
        <w:rPr>
          <w:rFonts w:cstheme="minorHAnsi"/>
          <w:lang w:val="hr-HR"/>
        </w:rPr>
        <w:tab/>
      </w:r>
      <w:r w:rsidRPr="00371F01">
        <w:rPr>
          <w:rFonts w:cstheme="minorHAnsi"/>
          <w:lang w:val="hr-HR"/>
        </w:rPr>
        <w:tab/>
      </w:r>
      <w:r w:rsidRPr="00371F01">
        <w:rPr>
          <w:rFonts w:cstheme="minorHAnsi"/>
          <w:lang w:val="hr-HR"/>
        </w:rPr>
        <w:tab/>
      </w:r>
      <w:r w:rsidRPr="00371F01">
        <w:rPr>
          <w:rFonts w:cstheme="minorHAnsi"/>
          <w:lang w:val="hr-HR"/>
        </w:rPr>
        <w:tab/>
      </w:r>
      <w:r w:rsidRPr="00371F01">
        <w:rPr>
          <w:rFonts w:cstheme="minorHAnsi"/>
          <w:lang w:val="hr-HR"/>
        </w:rPr>
        <w:tab/>
      </w:r>
      <w:r w:rsidRPr="00371F01">
        <w:rPr>
          <w:rFonts w:cstheme="minorHAnsi"/>
          <w:lang w:val="hr-HR"/>
        </w:rPr>
        <w:tab/>
      </w:r>
      <w:r w:rsidRPr="00371F01">
        <w:rPr>
          <w:rFonts w:cstheme="minorHAnsi"/>
          <w:lang w:val="hr-HR"/>
        </w:rPr>
        <w:tab/>
      </w:r>
    </w:p>
    <w:p w14:paraId="7FCE0C6D" w14:textId="44BC8FCD" w:rsidR="006A657C" w:rsidRPr="00371F01" w:rsidRDefault="006A657C" w:rsidP="008B1828">
      <w:pPr>
        <w:spacing w:after="0"/>
        <w:rPr>
          <w:rFonts w:cstheme="minorHAnsi"/>
          <w:lang w:val="hr-HR"/>
        </w:rPr>
      </w:pPr>
      <w:r w:rsidRPr="00371F01">
        <w:rPr>
          <w:rFonts w:cstheme="minorHAnsi"/>
          <w:lang w:val="hr-HR"/>
        </w:rPr>
        <w:tab/>
      </w:r>
      <w:r w:rsidRPr="00371F01">
        <w:rPr>
          <w:rFonts w:cstheme="minorHAnsi"/>
          <w:lang w:val="hr-HR"/>
        </w:rPr>
        <w:tab/>
      </w:r>
      <w:r w:rsidRPr="00371F01">
        <w:rPr>
          <w:rFonts w:cstheme="minorHAnsi"/>
          <w:lang w:val="hr-HR"/>
        </w:rPr>
        <w:tab/>
      </w:r>
      <w:r w:rsidRPr="00371F01">
        <w:rPr>
          <w:rFonts w:cstheme="minorHAnsi"/>
          <w:lang w:val="hr-HR"/>
        </w:rPr>
        <w:tab/>
      </w:r>
    </w:p>
    <w:p w14:paraId="438A3564" w14:textId="77777777" w:rsidR="00302CD1" w:rsidRPr="00302CD1" w:rsidRDefault="008B1828" w:rsidP="002C4203">
      <w:pPr>
        <w:spacing w:after="0"/>
        <w:jc w:val="center"/>
        <w:rPr>
          <w:rFonts w:cstheme="minorHAnsi"/>
          <w:b/>
          <w:sz w:val="24"/>
          <w:szCs w:val="24"/>
          <w:lang w:val="hr-HR"/>
        </w:rPr>
      </w:pPr>
      <w:r w:rsidRPr="00302CD1">
        <w:rPr>
          <w:rFonts w:cstheme="minorHAnsi"/>
          <w:b/>
          <w:sz w:val="24"/>
          <w:szCs w:val="24"/>
          <w:lang w:val="hr-HR"/>
        </w:rPr>
        <w:t xml:space="preserve">BILJEŠKE UZ FINANCIJSKE IZVJEŠTAJE ZA </w:t>
      </w:r>
      <w:r w:rsidR="00302CD1" w:rsidRPr="00302CD1">
        <w:rPr>
          <w:rFonts w:cstheme="minorHAnsi"/>
          <w:b/>
          <w:sz w:val="24"/>
          <w:szCs w:val="24"/>
          <w:lang w:val="hr-HR"/>
        </w:rPr>
        <w:t>RAZDOBLJE OD</w:t>
      </w:r>
    </w:p>
    <w:p w14:paraId="49BB183E" w14:textId="43AB846C" w:rsidR="007D223B" w:rsidRPr="00302CD1" w:rsidRDefault="00302CD1" w:rsidP="002C4203">
      <w:pPr>
        <w:spacing w:after="0"/>
        <w:jc w:val="center"/>
        <w:rPr>
          <w:rFonts w:cstheme="minorHAnsi"/>
          <w:b/>
          <w:sz w:val="24"/>
          <w:szCs w:val="24"/>
          <w:lang w:val="hr-HR"/>
        </w:rPr>
      </w:pPr>
      <w:r w:rsidRPr="00302CD1">
        <w:rPr>
          <w:rFonts w:cstheme="minorHAnsi"/>
          <w:b/>
          <w:sz w:val="24"/>
          <w:szCs w:val="24"/>
          <w:lang w:val="hr-HR"/>
        </w:rPr>
        <w:t xml:space="preserve"> 1. SIJEČNJA DO 31. PROSINCA </w:t>
      </w:r>
      <w:r w:rsidR="008B1828" w:rsidRPr="00302CD1">
        <w:rPr>
          <w:rFonts w:cstheme="minorHAnsi"/>
          <w:b/>
          <w:sz w:val="24"/>
          <w:szCs w:val="24"/>
          <w:lang w:val="hr-HR"/>
        </w:rPr>
        <w:t>20</w:t>
      </w:r>
      <w:r w:rsidR="0078749D" w:rsidRPr="00302CD1">
        <w:rPr>
          <w:rFonts w:cstheme="minorHAnsi"/>
          <w:b/>
          <w:sz w:val="24"/>
          <w:szCs w:val="24"/>
          <w:lang w:val="hr-HR"/>
        </w:rPr>
        <w:t>2</w:t>
      </w:r>
      <w:r w:rsidR="00DE5C32">
        <w:rPr>
          <w:rFonts w:cstheme="minorHAnsi"/>
          <w:b/>
          <w:sz w:val="24"/>
          <w:szCs w:val="24"/>
          <w:lang w:val="hr-HR"/>
        </w:rPr>
        <w:t>3</w:t>
      </w:r>
      <w:r w:rsidR="008B1828" w:rsidRPr="00302CD1">
        <w:rPr>
          <w:rFonts w:cstheme="minorHAnsi"/>
          <w:b/>
          <w:sz w:val="24"/>
          <w:szCs w:val="24"/>
          <w:lang w:val="hr-HR"/>
        </w:rPr>
        <w:t>. GODINU</w:t>
      </w:r>
    </w:p>
    <w:p w14:paraId="336F5AD2" w14:textId="77777777" w:rsidR="007D223B" w:rsidRDefault="007D223B">
      <w:pPr>
        <w:rPr>
          <w:rFonts w:cstheme="minorHAnsi"/>
          <w:lang w:val="hr-HR"/>
        </w:rPr>
      </w:pPr>
    </w:p>
    <w:p w14:paraId="77BCEBC7" w14:textId="34168B05" w:rsidR="00DE5C32" w:rsidRPr="00371F01" w:rsidRDefault="00DE5C32">
      <w:pPr>
        <w:rPr>
          <w:rFonts w:cstheme="minorHAnsi"/>
          <w:lang w:val="hr-HR"/>
        </w:rPr>
      </w:pPr>
      <w:r>
        <w:rPr>
          <w:rFonts w:cstheme="minorHAnsi"/>
          <w:lang w:val="hr-HR"/>
        </w:rPr>
        <w:t>Člancima 14. – 18. Pravilnika o financijskom izvještavanju u proračunskom računovodstvu propisana je obveza sastavljanja Bilje</w:t>
      </w:r>
      <w:r w:rsidR="004C26C6">
        <w:rPr>
          <w:rFonts w:cstheme="minorHAnsi"/>
          <w:lang w:val="hr-HR"/>
        </w:rPr>
        <w:t xml:space="preserve">ški kao dopuna podataka uz financijske izvještaje. </w:t>
      </w:r>
    </w:p>
    <w:p w14:paraId="4C1A78F4" w14:textId="01F6BC81" w:rsidR="007D223B" w:rsidRPr="00371F01" w:rsidRDefault="007D223B" w:rsidP="00B51EAD">
      <w:pPr>
        <w:spacing w:after="0"/>
        <w:jc w:val="both"/>
        <w:rPr>
          <w:rFonts w:cstheme="minorHAnsi"/>
          <w:lang w:val="hr-HR"/>
        </w:rPr>
      </w:pPr>
      <w:r w:rsidRPr="00371F01">
        <w:rPr>
          <w:rFonts w:cstheme="minorHAnsi"/>
          <w:lang w:val="hr-HR"/>
        </w:rPr>
        <w:t xml:space="preserve">Gimnazija Vukovar (u daljnjem tekstu: Škola), sa sjedištem u Vukovaru, na adresi Šamac 2, je javna ustanova koja obavlja djelatnost srednjeg odgoja i obrazovanja. Škola je pravna osoba upisana u sudski registar kod Trgovačkog suda u Osijeku pod matičnim brojem subjekta upisa (MBS) 030063061 i zajednički elektronički upisnik ustanova srednjeg školstva kojeg vodi Ministarstvo znanosti i obrazovanja. </w:t>
      </w:r>
    </w:p>
    <w:p w14:paraId="21007078" w14:textId="50536255" w:rsidR="0056782A" w:rsidRPr="00371F01" w:rsidRDefault="007D223B" w:rsidP="00B51EAD">
      <w:pPr>
        <w:spacing w:after="0"/>
        <w:jc w:val="both"/>
        <w:rPr>
          <w:rFonts w:cstheme="minorHAnsi"/>
          <w:lang w:val="hr-HR"/>
        </w:rPr>
      </w:pPr>
      <w:r w:rsidRPr="00371F01">
        <w:rPr>
          <w:rFonts w:cstheme="minorHAnsi"/>
          <w:lang w:val="hr-HR"/>
        </w:rPr>
        <w:t xml:space="preserve">Osnivač Škole je Vukovarsko-srijemska županija. Škola je jedan od pravnih sljednika COUO „Edvard Kardelj“ Vukovar.  </w:t>
      </w:r>
      <w:r w:rsidR="0056782A" w:rsidRPr="00371F01">
        <w:rPr>
          <w:rFonts w:cstheme="minorHAnsi"/>
          <w:lang w:val="hr-HR"/>
        </w:rPr>
        <w:t>Školu zastupa i predstavlja ravnatelj</w:t>
      </w:r>
      <w:r w:rsidR="00300325" w:rsidRPr="00371F01">
        <w:rPr>
          <w:rFonts w:cstheme="minorHAnsi"/>
          <w:lang w:val="hr-HR"/>
        </w:rPr>
        <w:t>ica</w:t>
      </w:r>
      <w:r w:rsidR="0093688A" w:rsidRPr="00371F01">
        <w:rPr>
          <w:rFonts w:cstheme="minorHAnsi"/>
          <w:lang w:val="hr-HR"/>
        </w:rPr>
        <w:t xml:space="preserve"> </w:t>
      </w:r>
      <w:r w:rsidR="0056782A" w:rsidRPr="00371F01">
        <w:rPr>
          <w:rFonts w:cstheme="minorHAnsi"/>
          <w:lang w:val="hr-HR"/>
        </w:rPr>
        <w:t xml:space="preserve">Giana Marović Zeko. </w:t>
      </w:r>
    </w:p>
    <w:p w14:paraId="5BAA4880" w14:textId="3FF7E3A6" w:rsidR="0056782A" w:rsidRPr="00371F01" w:rsidRDefault="0056782A" w:rsidP="00B51EAD">
      <w:pPr>
        <w:spacing w:after="0"/>
        <w:jc w:val="both"/>
        <w:rPr>
          <w:rFonts w:cstheme="minorHAnsi"/>
          <w:lang w:val="hr-HR"/>
        </w:rPr>
      </w:pPr>
      <w:r w:rsidRPr="00371F01">
        <w:rPr>
          <w:rFonts w:cstheme="minorHAnsi"/>
          <w:lang w:val="hr-HR"/>
        </w:rPr>
        <w:t xml:space="preserve">Djelatnost Škole je odgoj i obrazovanje učenika u programima: opća gimnazija, prirodoslovno matematička gimnazija i jezična gimnazija za stjecanje općeg i srednjeg obrazovanja. Škola obavlja i poslove posredovanja redovitih učenika za povremeni rad u zemlji.  </w:t>
      </w:r>
    </w:p>
    <w:p w14:paraId="4CA70DDF" w14:textId="3B6D51AC" w:rsidR="0056782A" w:rsidRPr="00371F01" w:rsidRDefault="0056782A" w:rsidP="00B51EAD">
      <w:pPr>
        <w:spacing w:after="0"/>
        <w:jc w:val="both"/>
        <w:rPr>
          <w:rFonts w:cstheme="minorHAnsi"/>
          <w:lang w:val="hr-HR"/>
        </w:rPr>
      </w:pPr>
      <w:r w:rsidRPr="00371F01">
        <w:rPr>
          <w:rFonts w:cstheme="minorHAnsi"/>
          <w:lang w:val="hr-HR"/>
        </w:rPr>
        <w:t xml:space="preserve">Škola radi na temelju školskog kurikuluma i godišnjeg plana i programa rada. </w:t>
      </w:r>
    </w:p>
    <w:p w14:paraId="6BE30381" w14:textId="29AA49B0" w:rsidR="0056782A" w:rsidRPr="00371F01" w:rsidRDefault="0056782A" w:rsidP="00B51EAD">
      <w:pPr>
        <w:spacing w:after="0"/>
        <w:jc w:val="both"/>
        <w:rPr>
          <w:rFonts w:cstheme="minorHAnsi"/>
          <w:lang w:val="hr-HR"/>
        </w:rPr>
      </w:pPr>
      <w:r w:rsidRPr="00371F01">
        <w:rPr>
          <w:rFonts w:cstheme="minorHAnsi"/>
          <w:lang w:val="hr-HR"/>
        </w:rPr>
        <w:t xml:space="preserve">Škola izvodi nastavu u pravilu u pet radnih dana tjedno, a iznimno u šest radnih dana tjedno, u dvije smjene u skladu s godišnjim planom i programom rada. </w:t>
      </w:r>
    </w:p>
    <w:p w14:paraId="04D9B02B" w14:textId="756154EE" w:rsidR="0056782A" w:rsidRPr="00371F01" w:rsidRDefault="0056782A" w:rsidP="00B51EAD">
      <w:pPr>
        <w:spacing w:after="0"/>
        <w:jc w:val="both"/>
        <w:rPr>
          <w:rFonts w:cstheme="minorHAnsi"/>
          <w:lang w:val="hr-HR"/>
        </w:rPr>
      </w:pPr>
      <w:r w:rsidRPr="00371F01">
        <w:rPr>
          <w:rFonts w:cstheme="minorHAnsi"/>
          <w:lang w:val="hr-HR"/>
        </w:rPr>
        <w:t>Nastavu i druge oblike obrazovnog rada Škola izvodi na hrvatsko</w:t>
      </w:r>
      <w:r w:rsidR="00D04FFE">
        <w:rPr>
          <w:rFonts w:cstheme="minorHAnsi"/>
          <w:lang w:val="hr-HR"/>
        </w:rPr>
        <w:t>m</w:t>
      </w:r>
      <w:r w:rsidRPr="00371F01">
        <w:rPr>
          <w:rFonts w:cstheme="minorHAnsi"/>
          <w:lang w:val="hr-HR"/>
        </w:rPr>
        <w:t xml:space="preserve"> jeziku i latiničnom pismu</w:t>
      </w:r>
      <w:r w:rsidR="00955A26" w:rsidRPr="00371F01">
        <w:rPr>
          <w:rFonts w:cstheme="minorHAnsi"/>
          <w:lang w:val="hr-HR"/>
        </w:rPr>
        <w:t>. Za učenike srpske nacionalne manjine cjelokupna nastava se izvodi na srpskom j</w:t>
      </w:r>
      <w:r w:rsidR="0093688A" w:rsidRPr="00371F01">
        <w:rPr>
          <w:rFonts w:cstheme="minorHAnsi"/>
          <w:lang w:val="hr-HR"/>
        </w:rPr>
        <w:t>e</w:t>
      </w:r>
      <w:r w:rsidR="00955A26" w:rsidRPr="00371F01">
        <w:rPr>
          <w:rFonts w:cstheme="minorHAnsi"/>
          <w:lang w:val="hr-HR"/>
        </w:rPr>
        <w:t xml:space="preserve">ziku i ćiriličnom pismu, uz obvezno učenje hrvatskog jezika prema utvrđenom nastavnom planu i programu, u posebnim razrednim odjelima. </w:t>
      </w:r>
    </w:p>
    <w:p w14:paraId="0ACF24EE" w14:textId="038362E5" w:rsidR="00955A26" w:rsidRPr="00371F01" w:rsidRDefault="00955A26" w:rsidP="00B51EAD">
      <w:pPr>
        <w:spacing w:after="0"/>
        <w:jc w:val="both"/>
        <w:rPr>
          <w:rFonts w:cstheme="minorHAnsi"/>
          <w:lang w:val="hr-HR"/>
        </w:rPr>
      </w:pPr>
      <w:r w:rsidRPr="00371F01">
        <w:rPr>
          <w:rFonts w:cstheme="minorHAnsi"/>
          <w:lang w:val="hr-HR"/>
        </w:rPr>
        <w:t xml:space="preserve">Obrazovne aktivnosti provode se u pravilu u sjedištu Škole. Obrazovne aktivnost (npr. </w:t>
      </w:r>
      <w:r w:rsidR="00DE5C32">
        <w:rPr>
          <w:rFonts w:cstheme="minorHAnsi"/>
          <w:lang w:val="hr-HR"/>
        </w:rPr>
        <w:t>i</w:t>
      </w:r>
      <w:r w:rsidRPr="00371F01">
        <w:rPr>
          <w:rFonts w:cstheme="minorHAnsi"/>
          <w:lang w:val="hr-HR"/>
        </w:rPr>
        <w:t xml:space="preserve">zleti, ekskurzije i sl.) koje su izrijekom u funkciji realizacije nacionalnog, školskog kurikuluma i nastavnog plana i programa, u skladu s godišnjim planom i programom rada i školskim kurikulumom Škola može izvoditi izvan mjesta u koje joj je sjedište. </w:t>
      </w:r>
    </w:p>
    <w:p w14:paraId="1750A99C" w14:textId="608DBE98" w:rsidR="00955A26" w:rsidRPr="00371F01" w:rsidRDefault="00955A26" w:rsidP="00B51EAD">
      <w:pPr>
        <w:spacing w:after="0"/>
        <w:jc w:val="both"/>
        <w:rPr>
          <w:rFonts w:cstheme="minorHAnsi"/>
          <w:lang w:val="hr-HR"/>
        </w:rPr>
      </w:pPr>
      <w:r w:rsidRPr="00371F01">
        <w:rPr>
          <w:rFonts w:cstheme="minorHAnsi"/>
          <w:lang w:val="hr-HR"/>
        </w:rPr>
        <w:t xml:space="preserve">Nastava se u Školi ustrojava po razredima, a izvodi u razrednim odjelima i obrazovnim skupinama. </w:t>
      </w:r>
    </w:p>
    <w:p w14:paraId="38D5B359" w14:textId="1E685C07" w:rsidR="00955A26" w:rsidRPr="00371F01" w:rsidRDefault="00955A26" w:rsidP="00B51EAD">
      <w:pPr>
        <w:spacing w:after="0"/>
        <w:jc w:val="both"/>
        <w:rPr>
          <w:rFonts w:cstheme="minorHAnsi"/>
          <w:lang w:val="hr-HR"/>
        </w:rPr>
      </w:pPr>
      <w:r w:rsidRPr="00371F01">
        <w:rPr>
          <w:rFonts w:cstheme="minorHAnsi"/>
          <w:lang w:val="hr-HR"/>
        </w:rPr>
        <w:t>U svezi s obavljanjem dj</w:t>
      </w:r>
      <w:r w:rsidR="00AB5939" w:rsidRPr="00371F01">
        <w:rPr>
          <w:rFonts w:cstheme="minorHAnsi"/>
          <w:lang w:val="hr-HR"/>
        </w:rPr>
        <w:t>e</w:t>
      </w:r>
      <w:r w:rsidRPr="00371F01">
        <w:rPr>
          <w:rFonts w:cstheme="minorHAnsi"/>
          <w:lang w:val="hr-HR"/>
        </w:rPr>
        <w:t xml:space="preserve">latnosti Škola surađuju sa susjednim školama, drugim ustanovama, udrugama te drugim pravnim i fizičkim osobama. </w:t>
      </w:r>
    </w:p>
    <w:p w14:paraId="41B264C5" w14:textId="3A315F13" w:rsidR="00955A26" w:rsidRPr="00371F01" w:rsidRDefault="00955A26" w:rsidP="00B51EAD">
      <w:pPr>
        <w:spacing w:after="0"/>
        <w:jc w:val="both"/>
        <w:rPr>
          <w:rFonts w:cstheme="minorHAnsi"/>
          <w:lang w:val="hr-HR"/>
        </w:rPr>
      </w:pPr>
      <w:r w:rsidRPr="00371F01">
        <w:rPr>
          <w:rFonts w:cstheme="minorHAnsi"/>
          <w:lang w:val="hr-HR"/>
        </w:rPr>
        <w:t xml:space="preserve">Škola ima knjižnicu koja je dio obrazovnog procesa Škole. </w:t>
      </w:r>
    </w:p>
    <w:p w14:paraId="1319373E" w14:textId="06945D0C" w:rsidR="00955A26" w:rsidRDefault="00955A26" w:rsidP="00B51EAD">
      <w:pPr>
        <w:spacing w:after="0"/>
        <w:jc w:val="both"/>
        <w:rPr>
          <w:rFonts w:cstheme="minorHAnsi"/>
          <w:lang w:val="hr-HR"/>
        </w:rPr>
      </w:pPr>
      <w:r w:rsidRPr="00371F01">
        <w:rPr>
          <w:rFonts w:cstheme="minorHAnsi"/>
          <w:lang w:val="hr-HR"/>
        </w:rPr>
        <w:t xml:space="preserve">Školom upravlja Školski odbor. </w:t>
      </w:r>
    </w:p>
    <w:p w14:paraId="04C25773" w14:textId="2EA19232" w:rsidR="00372733" w:rsidRDefault="00372733" w:rsidP="00B51EAD">
      <w:pPr>
        <w:spacing w:after="0"/>
        <w:jc w:val="both"/>
        <w:rPr>
          <w:rFonts w:cstheme="minorHAnsi"/>
          <w:lang w:val="hr-HR"/>
        </w:rPr>
      </w:pPr>
    </w:p>
    <w:p w14:paraId="07726395" w14:textId="4A62EF52" w:rsidR="00372733" w:rsidRDefault="00372733" w:rsidP="00300325">
      <w:pPr>
        <w:spacing w:after="0"/>
        <w:jc w:val="both"/>
        <w:rPr>
          <w:rFonts w:cstheme="minorHAnsi"/>
          <w:lang w:val="hr-HR"/>
        </w:rPr>
      </w:pPr>
    </w:p>
    <w:p w14:paraId="5083EC5D" w14:textId="700F81E0" w:rsidR="00372733" w:rsidRDefault="00372733" w:rsidP="00300325">
      <w:pPr>
        <w:spacing w:after="0"/>
        <w:jc w:val="both"/>
        <w:rPr>
          <w:rFonts w:cstheme="minorHAnsi"/>
          <w:lang w:val="hr-HR"/>
        </w:rPr>
      </w:pPr>
    </w:p>
    <w:p w14:paraId="1DF66344" w14:textId="104AE8F8" w:rsidR="00372733" w:rsidRDefault="00372733" w:rsidP="00300325">
      <w:pPr>
        <w:spacing w:after="0"/>
        <w:jc w:val="both"/>
        <w:rPr>
          <w:rFonts w:cstheme="minorHAnsi"/>
          <w:lang w:val="hr-HR"/>
        </w:rPr>
      </w:pPr>
    </w:p>
    <w:p w14:paraId="24D82D97" w14:textId="77777777" w:rsidR="00372733" w:rsidRPr="00371F01" w:rsidRDefault="00372733" w:rsidP="00300325">
      <w:pPr>
        <w:spacing w:after="0"/>
        <w:jc w:val="both"/>
        <w:rPr>
          <w:rFonts w:cstheme="minorHAnsi"/>
          <w:lang w:val="hr-HR"/>
        </w:rPr>
      </w:pPr>
    </w:p>
    <w:p w14:paraId="293537FD" w14:textId="77777777" w:rsidR="005D714D" w:rsidRDefault="00D57EF2" w:rsidP="00B51EAD">
      <w:pPr>
        <w:jc w:val="both"/>
        <w:rPr>
          <w:rFonts w:cstheme="minorHAnsi"/>
          <w:lang w:val="hr-HR"/>
        </w:rPr>
      </w:pPr>
      <w:r w:rsidRPr="00371F01">
        <w:rPr>
          <w:rFonts w:cstheme="minorHAnsi"/>
          <w:lang w:val="hr-HR"/>
        </w:rPr>
        <w:t xml:space="preserve">Škola se financira iz sljedećih izvora: </w:t>
      </w:r>
    </w:p>
    <w:p w14:paraId="086F3DCB" w14:textId="77777777" w:rsidR="005D714D" w:rsidRDefault="005D714D" w:rsidP="00B51EAD">
      <w:pPr>
        <w:pStyle w:val="Odlomakpopisa"/>
        <w:numPr>
          <w:ilvl w:val="0"/>
          <w:numId w:val="3"/>
        </w:numPr>
        <w:jc w:val="both"/>
        <w:rPr>
          <w:rFonts w:cstheme="minorHAnsi"/>
          <w:lang w:val="hr-HR"/>
        </w:rPr>
      </w:pPr>
      <w:r w:rsidRPr="005D714D">
        <w:rPr>
          <w:rFonts w:cstheme="minorHAnsi"/>
          <w:lang w:val="hr-HR"/>
        </w:rPr>
        <w:t>Opći prihodi i primici</w:t>
      </w:r>
      <w:r>
        <w:rPr>
          <w:rFonts w:cstheme="minorHAnsi"/>
          <w:lang w:val="hr-HR"/>
        </w:rPr>
        <w:t>: prihodi iz nadležnog proračuna – osnivača VSŽ</w:t>
      </w:r>
      <w:r w:rsidR="00D57EF2" w:rsidRPr="005D714D">
        <w:rPr>
          <w:rFonts w:cstheme="minorHAnsi"/>
          <w:lang w:val="hr-HR"/>
        </w:rPr>
        <w:t>,</w:t>
      </w:r>
    </w:p>
    <w:p w14:paraId="6227D554" w14:textId="0008C02A" w:rsidR="005D714D" w:rsidRDefault="005D714D" w:rsidP="00B51EAD">
      <w:pPr>
        <w:pStyle w:val="Odlomakpopisa"/>
        <w:numPr>
          <w:ilvl w:val="0"/>
          <w:numId w:val="3"/>
        </w:numPr>
        <w:jc w:val="both"/>
        <w:rPr>
          <w:rFonts w:cstheme="minorHAnsi"/>
          <w:lang w:val="hr-HR"/>
        </w:rPr>
      </w:pPr>
      <w:r>
        <w:rPr>
          <w:rFonts w:cstheme="minorHAnsi"/>
          <w:lang w:val="hr-HR"/>
        </w:rPr>
        <w:t xml:space="preserve">Pomoći: </w:t>
      </w:r>
      <w:r w:rsidR="00D57EF2" w:rsidRPr="005D714D">
        <w:rPr>
          <w:rFonts w:cstheme="minorHAnsi"/>
          <w:lang w:val="hr-HR"/>
        </w:rPr>
        <w:t xml:space="preserve"> </w:t>
      </w:r>
      <w:r>
        <w:rPr>
          <w:rFonts w:cstheme="minorHAnsi"/>
          <w:lang w:val="hr-HR"/>
        </w:rPr>
        <w:t>MZO</w:t>
      </w:r>
      <w:r w:rsidR="00B51EAD">
        <w:rPr>
          <w:rFonts w:cstheme="minorHAnsi"/>
          <w:lang w:val="hr-HR"/>
        </w:rPr>
        <w:t>, inozemne vlade, pomoći iz EU, HZZ</w:t>
      </w:r>
    </w:p>
    <w:p w14:paraId="6AFA015E" w14:textId="77777777" w:rsidR="005D714D" w:rsidRDefault="005D714D" w:rsidP="00B51EAD">
      <w:pPr>
        <w:pStyle w:val="Odlomakpopisa"/>
        <w:numPr>
          <w:ilvl w:val="0"/>
          <w:numId w:val="3"/>
        </w:numPr>
        <w:jc w:val="both"/>
        <w:rPr>
          <w:rFonts w:cstheme="minorHAnsi"/>
          <w:lang w:val="hr-HR"/>
        </w:rPr>
      </w:pPr>
      <w:r w:rsidRPr="005D714D">
        <w:rPr>
          <w:rFonts w:cstheme="minorHAnsi"/>
          <w:lang w:val="hr-HR"/>
        </w:rPr>
        <w:t>Vlastiti izvori</w:t>
      </w:r>
      <w:r>
        <w:rPr>
          <w:rFonts w:cstheme="minorHAnsi"/>
          <w:lang w:val="hr-HR"/>
        </w:rPr>
        <w:t xml:space="preserve">: </w:t>
      </w:r>
      <w:r w:rsidR="00D57EF2" w:rsidRPr="005D714D">
        <w:rPr>
          <w:rFonts w:cstheme="minorHAnsi"/>
          <w:lang w:val="hr-HR"/>
        </w:rPr>
        <w:t xml:space="preserve"> koji se ostvaruju kroz davanje u zakup poslovnog prostora i iznajmljivan</w:t>
      </w:r>
      <w:r w:rsidRPr="005D714D">
        <w:rPr>
          <w:rFonts w:cstheme="minorHAnsi"/>
          <w:lang w:val="hr-HR"/>
        </w:rPr>
        <w:t>ja</w:t>
      </w:r>
      <w:r w:rsidR="00D57EF2" w:rsidRPr="005D714D">
        <w:rPr>
          <w:rFonts w:cstheme="minorHAnsi"/>
          <w:lang w:val="hr-HR"/>
        </w:rPr>
        <w:t xml:space="preserve"> dvorane,</w:t>
      </w:r>
      <w:r w:rsidRPr="005D714D">
        <w:rPr>
          <w:rFonts w:cstheme="minorHAnsi"/>
          <w:lang w:val="hr-HR"/>
        </w:rPr>
        <w:t xml:space="preserve"> provizije kroz posredovanj</w:t>
      </w:r>
      <w:r>
        <w:rPr>
          <w:rFonts w:cstheme="minorHAnsi"/>
          <w:lang w:val="hr-HR"/>
        </w:rPr>
        <w:t>a</w:t>
      </w:r>
      <w:r w:rsidRPr="005D714D">
        <w:rPr>
          <w:rFonts w:cstheme="minorHAnsi"/>
          <w:lang w:val="hr-HR"/>
        </w:rPr>
        <w:t xml:space="preserve"> redovitih učenika za povremeni rad, prodaju starog papira</w:t>
      </w:r>
    </w:p>
    <w:p w14:paraId="4E9A5CB5" w14:textId="77777777" w:rsidR="005D714D" w:rsidRDefault="005D714D" w:rsidP="00B51EAD">
      <w:pPr>
        <w:pStyle w:val="Odlomakpopisa"/>
        <w:numPr>
          <w:ilvl w:val="0"/>
          <w:numId w:val="3"/>
        </w:numPr>
        <w:jc w:val="both"/>
        <w:rPr>
          <w:rFonts w:cstheme="minorHAnsi"/>
          <w:lang w:val="hr-HR"/>
        </w:rPr>
      </w:pPr>
      <w:r w:rsidRPr="005D714D">
        <w:rPr>
          <w:rFonts w:cstheme="minorHAnsi"/>
          <w:lang w:val="hr-HR"/>
        </w:rPr>
        <w:t>Prihodi za posebne namjene</w:t>
      </w:r>
      <w:r>
        <w:rPr>
          <w:rFonts w:cstheme="minorHAnsi"/>
          <w:lang w:val="hr-HR"/>
        </w:rPr>
        <w:t>: sufinanciranja roditelja učenika za osiguranje, putovanja, fotografiranje i sl.</w:t>
      </w:r>
    </w:p>
    <w:p w14:paraId="6CF14ED8" w14:textId="50B883CA" w:rsidR="005D714D" w:rsidRDefault="005D714D" w:rsidP="00B51EAD">
      <w:pPr>
        <w:pStyle w:val="Odlomakpopisa"/>
        <w:numPr>
          <w:ilvl w:val="0"/>
          <w:numId w:val="3"/>
        </w:numPr>
        <w:jc w:val="both"/>
        <w:rPr>
          <w:rFonts w:cstheme="minorHAnsi"/>
          <w:lang w:val="hr-HR"/>
        </w:rPr>
      </w:pPr>
      <w:r w:rsidRPr="005D714D">
        <w:rPr>
          <w:rFonts w:cstheme="minorHAnsi"/>
          <w:lang w:val="hr-HR"/>
        </w:rPr>
        <w:t>Donacij</w:t>
      </w:r>
      <w:r w:rsidR="00372733">
        <w:rPr>
          <w:rFonts w:cstheme="minorHAnsi"/>
          <w:lang w:val="hr-HR"/>
        </w:rPr>
        <w:t>e: od fizičkih osoba, neprofitnih organizacija i trgovačkih društava</w:t>
      </w:r>
    </w:p>
    <w:p w14:paraId="5F1FA267" w14:textId="282F0543" w:rsidR="00955A26" w:rsidRDefault="00372733" w:rsidP="00B51EAD">
      <w:pPr>
        <w:jc w:val="both"/>
        <w:rPr>
          <w:rFonts w:cstheme="minorHAnsi"/>
          <w:lang w:val="hr-HR"/>
        </w:rPr>
      </w:pPr>
      <w:r>
        <w:rPr>
          <w:rFonts w:cstheme="minorHAnsi"/>
          <w:lang w:val="hr-HR"/>
        </w:rPr>
        <w:t>Š</w:t>
      </w:r>
      <w:r w:rsidR="00955A26" w:rsidRPr="005D714D">
        <w:rPr>
          <w:rFonts w:cstheme="minorHAnsi"/>
          <w:lang w:val="hr-HR"/>
        </w:rPr>
        <w:t>kola u Statutu ima propisane nagrade. Škola u skladu s financijskim planom nagrađuje: knjigama, skulpturama, umjetnički slikama, albumima, fotografijama, športskim rekvizitima, alatima za rad priborom za umjetničko stvaranje, glazbenim instrumentima i novčanim nagradama.</w:t>
      </w:r>
    </w:p>
    <w:p w14:paraId="2EE99D34" w14:textId="68656DB8" w:rsidR="00302CD1" w:rsidRDefault="00302CD1" w:rsidP="00B51EAD">
      <w:pPr>
        <w:jc w:val="both"/>
        <w:rPr>
          <w:rFonts w:cstheme="minorHAnsi"/>
          <w:lang w:val="hr-HR"/>
        </w:rPr>
      </w:pPr>
      <w:r>
        <w:rPr>
          <w:rFonts w:cstheme="minorHAnsi"/>
          <w:lang w:val="hr-HR"/>
        </w:rPr>
        <w:t>Škola nije u sustavu PDV-a.</w:t>
      </w:r>
    </w:p>
    <w:p w14:paraId="02449B22" w14:textId="281BBC49" w:rsidR="00411A43" w:rsidRDefault="00411A43" w:rsidP="00B51EAD">
      <w:pPr>
        <w:jc w:val="both"/>
        <w:rPr>
          <w:rFonts w:cstheme="minorHAnsi"/>
          <w:lang w:val="hr-HR"/>
        </w:rPr>
      </w:pPr>
      <w:r>
        <w:rPr>
          <w:rFonts w:cstheme="minorHAnsi"/>
          <w:lang w:val="hr-HR"/>
        </w:rPr>
        <w:t xml:space="preserve">Osoba odgovorna za izradu bilješki je Dario Đumić, voditelj računovodstva. </w:t>
      </w:r>
    </w:p>
    <w:p w14:paraId="3BBA6A22" w14:textId="77777777" w:rsidR="00371F01" w:rsidRPr="00371F01" w:rsidRDefault="00371F01">
      <w:pPr>
        <w:rPr>
          <w:rFonts w:cstheme="minorHAnsi"/>
          <w:lang w:val="hr-HR"/>
        </w:rPr>
      </w:pPr>
    </w:p>
    <w:p w14:paraId="231A6648" w14:textId="79865B76" w:rsidR="00D57EF2" w:rsidRDefault="005006D9">
      <w:pPr>
        <w:rPr>
          <w:rFonts w:cstheme="minorHAnsi"/>
          <w:b/>
          <w:lang w:val="hr-HR"/>
        </w:rPr>
      </w:pPr>
      <w:r w:rsidRPr="00371F01">
        <w:rPr>
          <w:rFonts w:cstheme="minorHAnsi"/>
          <w:b/>
          <w:lang w:val="hr-HR"/>
        </w:rPr>
        <w:t xml:space="preserve">BILJEŠKE UZ </w:t>
      </w:r>
      <w:r w:rsidR="00D57EF2" w:rsidRPr="00371F01">
        <w:rPr>
          <w:rFonts w:cstheme="minorHAnsi"/>
          <w:b/>
          <w:lang w:val="hr-HR"/>
        </w:rPr>
        <w:t>BILANC</w:t>
      </w:r>
      <w:r w:rsidR="00E65313" w:rsidRPr="00371F01">
        <w:rPr>
          <w:rFonts w:cstheme="minorHAnsi"/>
          <w:b/>
          <w:lang w:val="hr-HR"/>
        </w:rPr>
        <w:t>U</w:t>
      </w:r>
    </w:p>
    <w:p w14:paraId="572CBD50" w14:textId="1E22038C" w:rsidR="004C26C6" w:rsidRPr="004C26C6" w:rsidRDefault="004C26C6">
      <w:pPr>
        <w:rPr>
          <w:rFonts w:cstheme="minorHAnsi"/>
          <w:bCs/>
          <w:lang w:val="hr-HR"/>
        </w:rPr>
      </w:pPr>
      <w:r>
        <w:rPr>
          <w:rFonts w:cstheme="minorHAnsi"/>
          <w:bCs/>
          <w:lang w:val="hr-HR"/>
        </w:rPr>
        <w:t xml:space="preserve">Prema čl. 70. st. 2. Zakona o uvođenju eura kao službene valute u Republici Hrvatskoj (Nar. nov., br. 57/22, 88/22.), stanja u kunama prenesena iz poslovnih knjiga za 2022. godinu preračunavaju se u euro uz primjenu fiksnog tečaja konverzije 1 eura = 7,53450 kuna i sukladno pravilima za preračunavanje i zaokruživanje. </w:t>
      </w:r>
    </w:p>
    <w:p w14:paraId="326FB827" w14:textId="5F4747C6" w:rsidR="00371F01" w:rsidRPr="00AB128B" w:rsidRDefault="00FB1C62">
      <w:pPr>
        <w:rPr>
          <w:rFonts w:cstheme="minorHAnsi"/>
          <w:b/>
          <w:lang w:val="hr-HR"/>
        </w:rPr>
      </w:pPr>
      <w:r w:rsidRPr="00AB128B">
        <w:rPr>
          <w:rFonts w:cstheme="minorHAnsi"/>
          <w:b/>
          <w:lang w:val="hr-HR"/>
        </w:rPr>
        <w:t>Popis ugovornih odnosa i slično koji</w:t>
      </w:r>
      <w:r w:rsidR="00C27EEE" w:rsidRPr="00AB128B">
        <w:rPr>
          <w:rFonts w:cstheme="minorHAnsi"/>
          <w:b/>
          <w:lang w:val="hr-HR"/>
        </w:rPr>
        <w:t xml:space="preserve"> uz ispunjenje određenih uvjeta, mogu postati obveza ili imovina</w:t>
      </w:r>
    </w:p>
    <w:p w14:paraId="4C9961ED" w14:textId="21722837" w:rsidR="00C27EEE" w:rsidRPr="00AB128B" w:rsidRDefault="00C27EEE" w:rsidP="00C27EEE">
      <w:pPr>
        <w:pStyle w:val="Odlomakpopisa"/>
        <w:numPr>
          <w:ilvl w:val="0"/>
          <w:numId w:val="4"/>
        </w:numPr>
        <w:rPr>
          <w:rFonts w:cstheme="minorHAnsi"/>
          <w:bCs/>
          <w:lang w:val="hr-HR"/>
        </w:rPr>
      </w:pPr>
      <w:r w:rsidRPr="00AB128B">
        <w:rPr>
          <w:rFonts w:cstheme="minorHAnsi"/>
          <w:bCs/>
          <w:lang w:val="hr-HR"/>
        </w:rPr>
        <w:t xml:space="preserve">Popis ugovornih odnosa koji mogu postati obveze: </w:t>
      </w:r>
    </w:p>
    <w:p w14:paraId="74C25475" w14:textId="13B17F5A" w:rsidR="00FC48B4" w:rsidRPr="00AB128B" w:rsidRDefault="00FC48B4" w:rsidP="00FC48B4">
      <w:pPr>
        <w:pStyle w:val="Odlomakpopisa"/>
        <w:rPr>
          <w:rFonts w:cstheme="minorHAnsi"/>
          <w:bCs/>
          <w:lang w:val="hr-HR"/>
        </w:rPr>
      </w:pPr>
      <w:r w:rsidRPr="00AB128B">
        <w:rPr>
          <w:rFonts w:cstheme="minorHAnsi"/>
          <w:bCs/>
          <w:lang w:val="hr-HR"/>
        </w:rPr>
        <w:t>Proračunski korisni je uz suglasnost osnivača – Vukovarsko-srijemske županije dao Fondu za obnovu i razvoj grada Vukovar bjanko zadužnicu na iznos 156.000,00 eura kao jamstvo za izvršenje ugovora</w:t>
      </w:r>
    </w:p>
    <w:tbl>
      <w:tblPr>
        <w:tblStyle w:val="Reetkatablice"/>
        <w:tblW w:w="0" w:type="auto"/>
        <w:tblLook w:val="04A0" w:firstRow="1" w:lastRow="0" w:firstColumn="1" w:lastColumn="0" w:noHBand="0" w:noVBand="1"/>
      </w:tblPr>
      <w:tblGrid>
        <w:gridCol w:w="414"/>
        <w:gridCol w:w="1054"/>
        <w:gridCol w:w="1218"/>
        <w:gridCol w:w="916"/>
        <w:gridCol w:w="1028"/>
        <w:gridCol w:w="1514"/>
        <w:gridCol w:w="996"/>
        <w:gridCol w:w="880"/>
        <w:gridCol w:w="996"/>
      </w:tblGrid>
      <w:tr w:rsidR="00AB128B" w14:paraId="2CD4D2B4" w14:textId="77777777" w:rsidTr="00AB128B">
        <w:tc>
          <w:tcPr>
            <w:tcW w:w="279" w:type="dxa"/>
          </w:tcPr>
          <w:p w14:paraId="02119212" w14:textId="77777777" w:rsidR="00AB128B" w:rsidRDefault="00AB128B" w:rsidP="00F32DDE">
            <w:pPr>
              <w:rPr>
                <w:rFonts w:cstheme="minorHAnsi"/>
                <w:bCs/>
                <w:lang w:val="hr-HR"/>
              </w:rPr>
            </w:pPr>
            <w:r>
              <w:rPr>
                <w:rFonts w:cstheme="minorHAnsi"/>
                <w:bCs/>
                <w:lang w:val="hr-HR"/>
              </w:rPr>
              <w:t>RB</w:t>
            </w:r>
          </w:p>
        </w:tc>
        <w:tc>
          <w:tcPr>
            <w:tcW w:w="1189" w:type="dxa"/>
          </w:tcPr>
          <w:p w14:paraId="771D612D" w14:textId="77777777" w:rsidR="00AB128B" w:rsidRDefault="00AB128B" w:rsidP="00F32DDE">
            <w:pPr>
              <w:rPr>
                <w:rFonts w:cstheme="minorHAnsi"/>
                <w:bCs/>
                <w:lang w:val="hr-HR"/>
              </w:rPr>
            </w:pPr>
            <w:r>
              <w:rPr>
                <w:rFonts w:cstheme="minorHAnsi"/>
                <w:bCs/>
                <w:lang w:val="hr-HR"/>
              </w:rPr>
              <w:t>DATUM IZDAVANJA JAMSTVA</w:t>
            </w:r>
          </w:p>
        </w:tc>
        <w:tc>
          <w:tcPr>
            <w:tcW w:w="1218" w:type="dxa"/>
          </w:tcPr>
          <w:p w14:paraId="3D25F4BC" w14:textId="77777777" w:rsidR="00AB128B" w:rsidRDefault="00AB128B" w:rsidP="00F32DDE">
            <w:pPr>
              <w:rPr>
                <w:rFonts w:cstheme="minorHAnsi"/>
                <w:bCs/>
                <w:lang w:val="hr-HR"/>
              </w:rPr>
            </w:pPr>
            <w:r>
              <w:rPr>
                <w:rFonts w:cstheme="minorHAnsi"/>
                <w:bCs/>
                <w:lang w:val="hr-HR"/>
              </w:rPr>
              <w:t>INSTRUMENT OSIGURANJA</w:t>
            </w:r>
          </w:p>
        </w:tc>
        <w:tc>
          <w:tcPr>
            <w:tcW w:w="916" w:type="dxa"/>
          </w:tcPr>
          <w:p w14:paraId="742AA4BD" w14:textId="77777777" w:rsidR="00AB128B" w:rsidRDefault="00AB128B" w:rsidP="00F32DDE">
            <w:pPr>
              <w:rPr>
                <w:rFonts w:cstheme="minorHAnsi"/>
                <w:bCs/>
                <w:lang w:val="hr-HR"/>
              </w:rPr>
            </w:pPr>
            <w:r>
              <w:rPr>
                <w:rFonts w:cstheme="minorHAnsi"/>
                <w:bCs/>
                <w:lang w:val="hr-HR"/>
              </w:rPr>
              <w:t>IZNOS DANOG JAMSTVA</w:t>
            </w:r>
          </w:p>
        </w:tc>
        <w:tc>
          <w:tcPr>
            <w:tcW w:w="1028" w:type="dxa"/>
          </w:tcPr>
          <w:p w14:paraId="22FEDBB3" w14:textId="77777777" w:rsidR="00AB128B" w:rsidRDefault="00AB128B" w:rsidP="00F32DDE">
            <w:pPr>
              <w:rPr>
                <w:rFonts w:cstheme="minorHAnsi"/>
                <w:bCs/>
                <w:lang w:val="hr-HR"/>
              </w:rPr>
            </w:pPr>
            <w:r>
              <w:rPr>
                <w:rFonts w:cstheme="minorHAnsi"/>
                <w:bCs/>
                <w:lang w:val="hr-HR"/>
              </w:rPr>
              <w:t>JAMSTVO DANO – PRIMATELJ</w:t>
            </w:r>
          </w:p>
        </w:tc>
        <w:tc>
          <w:tcPr>
            <w:tcW w:w="1514" w:type="dxa"/>
          </w:tcPr>
          <w:p w14:paraId="263F3161" w14:textId="77777777" w:rsidR="00AB128B" w:rsidRDefault="00AB128B" w:rsidP="00F32DDE">
            <w:pPr>
              <w:rPr>
                <w:rFonts w:cstheme="minorHAnsi"/>
                <w:bCs/>
                <w:lang w:val="hr-HR"/>
              </w:rPr>
            </w:pPr>
            <w:r>
              <w:rPr>
                <w:rFonts w:cstheme="minorHAnsi"/>
                <w:bCs/>
                <w:lang w:val="hr-HR"/>
              </w:rPr>
              <w:t>NAMJENA/VRSTA JAMSTVA</w:t>
            </w:r>
          </w:p>
        </w:tc>
        <w:tc>
          <w:tcPr>
            <w:tcW w:w="996" w:type="dxa"/>
          </w:tcPr>
          <w:p w14:paraId="6156176D" w14:textId="77777777" w:rsidR="00AB128B" w:rsidRDefault="00AB128B" w:rsidP="00F32DDE">
            <w:pPr>
              <w:rPr>
                <w:rFonts w:cstheme="minorHAnsi"/>
                <w:bCs/>
                <w:lang w:val="hr-HR"/>
              </w:rPr>
            </w:pPr>
            <w:r>
              <w:rPr>
                <w:rFonts w:cstheme="minorHAnsi"/>
                <w:bCs/>
                <w:lang w:val="hr-HR"/>
              </w:rPr>
              <w:t>BROJ UGOVORA</w:t>
            </w:r>
          </w:p>
        </w:tc>
        <w:tc>
          <w:tcPr>
            <w:tcW w:w="880" w:type="dxa"/>
          </w:tcPr>
          <w:p w14:paraId="3ECD8B7C" w14:textId="77777777" w:rsidR="00AB128B" w:rsidRDefault="00AB128B" w:rsidP="00F32DDE">
            <w:pPr>
              <w:rPr>
                <w:rFonts w:cstheme="minorHAnsi"/>
                <w:bCs/>
                <w:lang w:val="hr-HR"/>
              </w:rPr>
            </w:pPr>
            <w:r>
              <w:rPr>
                <w:rFonts w:cstheme="minorHAnsi"/>
                <w:bCs/>
                <w:lang w:val="hr-HR"/>
              </w:rPr>
              <w:t>ROK VAŽENJA</w:t>
            </w:r>
          </w:p>
        </w:tc>
        <w:tc>
          <w:tcPr>
            <w:tcW w:w="996" w:type="dxa"/>
          </w:tcPr>
          <w:p w14:paraId="6E6CFA8C" w14:textId="77777777" w:rsidR="00AB128B" w:rsidRDefault="00AB128B" w:rsidP="00F32DDE">
            <w:pPr>
              <w:rPr>
                <w:rFonts w:cstheme="minorHAnsi"/>
                <w:bCs/>
                <w:lang w:val="hr-HR"/>
              </w:rPr>
            </w:pPr>
            <w:r>
              <w:rPr>
                <w:rFonts w:cstheme="minorHAnsi"/>
                <w:bCs/>
                <w:lang w:val="hr-HR"/>
              </w:rPr>
              <w:t>PREDMET UGOVORA</w:t>
            </w:r>
          </w:p>
        </w:tc>
      </w:tr>
      <w:tr w:rsidR="00AB128B" w14:paraId="13C0645C" w14:textId="77777777" w:rsidTr="00AB128B">
        <w:tc>
          <w:tcPr>
            <w:tcW w:w="279" w:type="dxa"/>
          </w:tcPr>
          <w:p w14:paraId="7BA40B2B" w14:textId="4C4C6A09" w:rsidR="00AB128B" w:rsidRPr="00AB128B" w:rsidRDefault="00AB128B" w:rsidP="00F32DDE">
            <w:pPr>
              <w:rPr>
                <w:rFonts w:cstheme="minorHAnsi"/>
                <w:bCs/>
                <w:sz w:val="14"/>
                <w:szCs w:val="14"/>
                <w:lang w:val="hr-HR"/>
              </w:rPr>
            </w:pPr>
            <w:r w:rsidRPr="00AB128B">
              <w:rPr>
                <w:rFonts w:cstheme="minorHAnsi"/>
                <w:bCs/>
                <w:sz w:val="14"/>
                <w:szCs w:val="14"/>
                <w:lang w:val="hr-HR"/>
              </w:rPr>
              <w:t>1.</w:t>
            </w:r>
          </w:p>
        </w:tc>
        <w:tc>
          <w:tcPr>
            <w:tcW w:w="1189" w:type="dxa"/>
          </w:tcPr>
          <w:p w14:paraId="5F4D7145" w14:textId="52A726E2" w:rsidR="00AB128B" w:rsidRPr="00AB128B" w:rsidRDefault="00AB128B" w:rsidP="00F32DDE">
            <w:pPr>
              <w:rPr>
                <w:rFonts w:cstheme="minorHAnsi"/>
                <w:bCs/>
                <w:sz w:val="14"/>
                <w:szCs w:val="14"/>
                <w:lang w:val="hr-HR"/>
              </w:rPr>
            </w:pPr>
            <w:r w:rsidRPr="00AB128B">
              <w:rPr>
                <w:rFonts w:cstheme="minorHAnsi"/>
                <w:bCs/>
                <w:sz w:val="14"/>
                <w:szCs w:val="14"/>
                <w:lang w:val="hr-HR"/>
              </w:rPr>
              <w:t>3.11.2023</w:t>
            </w:r>
          </w:p>
        </w:tc>
        <w:tc>
          <w:tcPr>
            <w:tcW w:w="1218" w:type="dxa"/>
          </w:tcPr>
          <w:p w14:paraId="38FF5FA0" w14:textId="449AE9A2" w:rsidR="00AB128B" w:rsidRPr="00AB128B" w:rsidRDefault="00AB128B" w:rsidP="00F32DDE">
            <w:pPr>
              <w:rPr>
                <w:rFonts w:cstheme="minorHAnsi"/>
                <w:bCs/>
                <w:sz w:val="14"/>
                <w:szCs w:val="14"/>
                <w:lang w:val="hr-HR"/>
              </w:rPr>
            </w:pPr>
            <w:r w:rsidRPr="00AB128B">
              <w:rPr>
                <w:rFonts w:cstheme="minorHAnsi"/>
                <w:bCs/>
                <w:sz w:val="14"/>
                <w:szCs w:val="14"/>
                <w:lang w:val="hr-HR"/>
              </w:rPr>
              <w:t>BJANKO ZADUŽNICA</w:t>
            </w:r>
          </w:p>
        </w:tc>
        <w:tc>
          <w:tcPr>
            <w:tcW w:w="916" w:type="dxa"/>
          </w:tcPr>
          <w:p w14:paraId="380444C2" w14:textId="26F57D6C" w:rsidR="00AB128B" w:rsidRPr="00AB128B" w:rsidRDefault="00AB128B" w:rsidP="00F32DDE">
            <w:pPr>
              <w:rPr>
                <w:rFonts w:cstheme="minorHAnsi"/>
                <w:bCs/>
                <w:sz w:val="14"/>
                <w:szCs w:val="14"/>
                <w:lang w:val="hr-HR"/>
              </w:rPr>
            </w:pPr>
            <w:r w:rsidRPr="00AB128B">
              <w:rPr>
                <w:rFonts w:cstheme="minorHAnsi"/>
                <w:bCs/>
                <w:sz w:val="14"/>
                <w:szCs w:val="14"/>
                <w:lang w:val="hr-HR"/>
              </w:rPr>
              <w:t>156.000,00</w:t>
            </w:r>
          </w:p>
        </w:tc>
        <w:tc>
          <w:tcPr>
            <w:tcW w:w="1028" w:type="dxa"/>
          </w:tcPr>
          <w:p w14:paraId="16CE92D5" w14:textId="657A6688" w:rsidR="00AB128B" w:rsidRPr="00AB128B" w:rsidRDefault="00AB128B" w:rsidP="00F32DDE">
            <w:pPr>
              <w:rPr>
                <w:rFonts w:cstheme="minorHAnsi"/>
                <w:bCs/>
                <w:sz w:val="14"/>
                <w:szCs w:val="14"/>
                <w:lang w:val="hr-HR"/>
              </w:rPr>
            </w:pPr>
            <w:r w:rsidRPr="00AB128B">
              <w:rPr>
                <w:rFonts w:cstheme="minorHAnsi"/>
                <w:bCs/>
                <w:sz w:val="14"/>
                <w:szCs w:val="14"/>
                <w:lang w:val="hr-HR"/>
              </w:rPr>
              <w:t>FOND ZA OBNOVU I RAZVOJ GRADA VUKOVARA</w:t>
            </w:r>
          </w:p>
        </w:tc>
        <w:tc>
          <w:tcPr>
            <w:tcW w:w="1514" w:type="dxa"/>
          </w:tcPr>
          <w:p w14:paraId="0DE3AC61" w14:textId="7AD7CE25" w:rsidR="00AB128B" w:rsidRPr="00AB128B" w:rsidRDefault="00AB128B" w:rsidP="00F32DDE">
            <w:pPr>
              <w:rPr>
                <w:rFonts w:cstheme="minorHAnsi"/>
                <w:bCs/>
                <w:sz w:val="14"/>
                <w:szCs w:val="14"/>
                <w:lang w:val="hr-HR"/>
              </w:rPr>
            </w:pPr>
            <w:r w:rsidRPr="00AB128B">
              <w:rPr>
                <w:rFonts w:cstheme="minorHAnsi"/>
                <w:bCs/>
                <w:sz w:val="14"/>
                <w:szCs w:val="14"/>
                <w:lang w:val="hr-HR"/>
              </w:rPr>
              <w:t>OSIGURANJE UGOVORA</w:t>
            </w:r>
          </w:p>
        </w:tc>
        <w:tc>
          <w:tcPr>
            <w:tcW w:w="996" w:type="dxa"/>
          </w:tcPr>
          <w:p w14:paraId="7258C526" w14:textId="2422C8BD" w:rsidR="00AB128B" w:rsidRPr="00AB128B" w:rsidRDefault="00AB128B" w:rsidP="00F32DDE">
            <w:pPr>
              <w:rPr>
                <w:rFonts w:cstheme="minorHAnsi"/>
                <w:bCs/>
                <w:sz w:val="14"/>
                <w:szCs w:val="14"/>
                <w:lang w:val="hr-HR"/>
              </w:rPr>
            </w:pPr>
            <w:r w:rsidRPr="00AB128B">
              <w:rPr>
                <w:rFonts w:cstheme="minorHAnsi"/>
                <w:bCs/>
                <w:sz w:val="14"/>
                <w:szCs w:val="14"/>
                <w:lang w:val="hr-HR"/>
              </w:rPr>
              <w:t>32/2023.</w:t>
            </w:r>
          </w:p>
        </w:tc>
        <w:tc>
          <w:tcPr>
            <w:tcW w:w="880" w:type="dxa"/>
          </w:tcPr>
          <w:p w14:paraId="529040AF" w14:textId="6195B29C" w:rsidR="00AB128B" w:rsidRPr="00AB128B" w:rsidRDefault="00AB128B" w:rsidP="00F32DDE">
            <w:pPr>
              <w:rPr>
                <w:rFonts w:cstheme="minorHAnsi"/>
                <w:bCs/>
                <w:sz w:val="14"/>
                <w:szCs w:val="14"/>
                <w:lang w:val="hr-HR"/>
              </w:rPr>
            </w:pPr>
            <w:r w:rsidRPr="00AB128B">
              <w:rPr>
                <w:rFonts w:cstheme="minorHAnsi"/>
                <w:bCs/>
                <w:sz w:val="14"/>
                <w:szCs w:val="14"/>
                <w:lang w:val="hr-HR"/>
              </w:rPr>
              <w:t>do 2026. godine</w:t>
            </w:r>
          </w:p>
        </w:tc>
        <w:tc>
          <w:tcPr>
            <w:tcW w:w="996" w:type="dxa"/>
          </w:tcPr>
          <w:p w14:paraId="030E5969" w14:textId="5FF9EAAF" w:rsidR="00AB128B" w:rsidRPr="00AB128B" w:rsidRDefault="00AB128B" w:rsidP="00F32DDE">
            <w:pPr>
              <w:rPr>
                <w:rFonts w:cstheme="minorHAnsi"/>
                <w:bCs/>
                <w:sz w:val="14"/>
                <w:szCs w:val="14"/>
                <w:lang w:val="hr-HR"/>
              </w:rPr>
            </w:pPr>
            <w:r w:rsidRPr="00AB128B">
              <w:rPr>
                <w:rFonts w:cstheme="minorHAnsi"/>
                <w:bCs/>
                <w:sz w:val="14"/>
                <w:szCs w:val="14"/>
                <w:lang w:val="hr-HR"/>
              </w:rPr>
              <w:t>Jamstvo za dobro izvršenje ugovora</w:t>
            </w:r>
          </w:p>
        </w:tc>
      </w:tr>
    </w:tbl>
    <w:p w14:paraId="707F5F8C" w14:textId="77777777" w:rsidR="008763DF" w:rsidRPr="008763DF" w:rsidRDefault="008763DF" w:rsidP="008763DF">
      <w:pPr>
        <w:rPr>
          <w:rFonts w:cstheme="minorHAnsi"/>
          <w:bCs/>
          <w:highlight w:val="yellow"/>
          <w:lang w:val="hr-HR"/>
        </w:rPr>
      </w:pPr>
    </w:p>
    <w:p w14:paraId="208FFD98" w14:textId="77777777" w:rsidR="008763DF" w:rsidRDefault="008763DF" w:rsidP="00FC48B4">
      <w:pPr>
        <w:pStyle w:val="Odlomakpopisa"/>
        <w:rPr>
          <w:rFonts w:cstheme="minorHAnsi"/>
          <w:bCs/>
          <w:highlight w:val="yellow"/>
          <w:lang w:val="hr-HR"/>
        </w:rPr>
      </w:pPr>
    </w:p>
    <w:p w14:paraId="63FC7DB8" w14:textId="77777777" w:rsidR="00AB128B" w:rsidRDefault="00AB128B" w:rsidP="00FC48B4">
      <w:pPr>
        <w:pStyle w:val="Odlomakpopisa"/>
        <w:rPr>
          <w:rFonts w:cstheme="minorHAnsi"/>
          <w:bCs/>
          <w:highlight w:val="yellow"/>
          <w:lang w:val="hr-HR"/>
        </w:rPr>
      </w:pPr>
    </w:p>
    <w:p w14:paraId="609B0BB1" w14:textId="77777777" w:rsidR="008763DF" w:rsidRDefault="008763DF" w:rsidP="00FC48B4">
      <w:pPr>
        <w:pStyle w:val="Odlomakpopisa"/>
        <w:rPr>
          <w:rFonts w:cstheme="minorHAnsi"/>
          <w:bCs/>
          <w:highlight w:val="yellow"/>
          <w:lang w:val="hr-HR"/>
        </w:rPr>
      </w:pPr>
    </w:p>
    <w:p w14:paraId="58C51F5E" w14:textId="77777777" w:rsidR="008763DF" w:rsidRPr="00FC48B4" w:rsidRDefault="008763DF" w:rsidP="00FC48B4">
      <w:pPr>
        <w:pStyle w:val="Odlomakpopisa"/>
        <w:rPr>
          <w:rFonts w:cstheme="minorHAnsi"/>
          <w:bCs/>
          <w:highlight w:val="yellow"/>
          <w:lang w:val="hr-HR"/>
        </w:rPr>
      </w:pPr>
    </w:p>
    <w:p w14:paraId="06D4CF1D" w14:textId="462B68CE" w:rsidR="00C27EEE" w:rsidRPr="008763DF" w:rsidRDefault="00C27EEE" w:rsidP="00C27EEE">
      <w:pPr>
        <w:pStyle w:val="Odlomakpopisa"/>
        <w:numPr>
          <w:ilvl w:val="0"/>
          <w:numId w:val="4"/>
        </w:numPr>
        <w:rPr>
          <w:rFonts w:cstheme="minorHAnsi"/>
          <w:bCs/>
          <w:lang w:val="hr-HR"/>
        </w:rPr>
      </w:pPr>
      <w:r w:rsidRPr="008763DF">
        <w:rPr>
          <w:rFonts w:cstheme="minorHAnsi"/>
          <w:bCs/>
          <w:lang w:val="hr-HR"/>
        </w:rPr>
        <w:lastRenderedPageBreak/>
        <w:t xml:space="preserve">Popis ugovornih odnosa koji uz ispunjenje određenih uvjeta mogu postati imovina: </w:t>
      </w:r>
    </w:p>
    <w:p w14:paraId="277DA266" w14:textId="77777777" w:rsidR="00FC48B4" w:rsidRPr="00FC48B4" w:rsidRDefault="00FC48B4" w:rsidP="00FC48B4">
      <w:pPr>
        <w:pStyle w:val="Odlomakpopisa"/>
        <w:rPr>
          <w:lang w:val="hr-HR"/>
        </w:rPr>
      </w:pPr>
      <w:r w:rsidRPr="008763DF">
        <w:rPr>
          <w:lang w:val="hr-HR"/>
        </w:rPr>
        <w:t>Dobivena bankovna garancija u iznosu od 8.091,01 eura od tvrtke Parangal d.o.o. kao jamstvo za uredno ispunjenje ugovora.</w:t>
      </w:r>
    </w:p>
    <w:p w14:paraId="1CC39CEA" w14:textId="77777777" w:rsidR="00FC48B4" w:rsidRDefault="00FC48B4" w:rsidP="00FC48B4">
      <w:pPr>
        <w:rPr>
          <w:rFonts w:cstheme="minorHAnsi"/>
          <w:bCs/>
          <w:lang w:val="hr-HR"/>
        </w:rPr>
      </w:pPr>
    </w:p>
    <w:tbl>
      <w:tblPr>
        <w:tblStyle w:val="Reetkatablice"/>
        <w:tblW w:w="0" w:type="auto"/>
        <w:tblLook w:val="04A0" w:firstRow="1" w:lastRow="0" w:firstColumn="1" w:lastColumn="0" w:noHBand="0" w:noVBand="1"/>
      </w:tblPr>
      <w:tblGrid>
        <w:gridCol w:w="429"/>
        <w:gridCol w:w="968"/>
        <w:gridCol w:w="1293"/>
        <w:gridCol w:w="1259"/>
        <w:gridCol w:w="1009"/>
        <w:gridCol w:w="1020"/>
        <w:gridCol w:w="1054"/>
        <w:gridCol w:w="930"/>
        <w:gridCol w:w="1054"/>
      </w:tblGrid>
      <w:tr w:rsidR="00C813B3" w14:paraId="0A339CC8" w14:textId="77777777" w:rsidTr="008763DF">
        <w:tc>
          <w:tcPr>
            <w:tcW w:w="401" w:type="dxa"/>
          </w:tcPr>
          <w:p w14:paraId="6BBE6ADF" w14:textId="2FBCD64E" w:rsidR="00C813B3" w:rsidRDefault="00C813B3" w:rsidP="00FC48B4">
            <w:pPr>
              <w:rPr>
                <w:rFonts w:cstheme="minorHAnsi"/>
                <w:bCs/>
                <w:lang w:val="hr-HR"/>
              </w:rPr>
            </w:pPr>
            <w:r>
              <w:rPr>
                <w:rFonts w:cstheme="minorHAnsi"/>
                <w:bCs/>
                <w:lang w:val="hr-HR"/>
              </w:rPr>
              <w:t>RB</w:t>
            </w:r>
          </w:p>
        </w:tc>
        <w:tc>
          <w:tcPr>
            <w:tcW w:w="873" w:type="dxa"/>
          </w:tcPr>
          <w:p w14:paraId="0316DF22" w14:textId="162D0FDC" w:rsidR="00C813B3" w:rsidRDefault="00C813B3" w:rsidP="00FC48B4">
            <w:pPr>
              <w:rPr>
                <w:rFonts w:cstheme="minorHAnsi"/>
                <w:bCs/>
                <w:lang w:val="hr-HR"/>
              </w:rPr>
            </w:pPr>
            <w:r>
              <w:rPr>
                <w:rFonts w:cstheme="minorHAnsi"/>
                <w:bCs/>
                <w:lang w:val="hr-HR"/>
              </w:rPr>
              <w:t>DATUM JAMSTVA</w:t>
            </w:r>
          </w:p>
        </w:tc>
        <w:tc>
          <w:tcPr>
            <w:tcW w:w="1158" w:type="dxa"/>
          </w:tcPr>
          <w:p w14:paraId="1F7AC10B" w14:textId="2194DCEF" w:rsidR="00C813B3" w:rsidRDefault="00C813B3" w:rsidP="00FC48B4">
            <w:pPr>
              <w:rPr>
                <w:rFonts w:cstheme="minorHAnsi"/>
                <w:bCs/>
                <w:lang w:val="hr-HR"/>
              </w:rPr>
            </w:pPr>
            <w:r>
              <w:rPr>
                <w:rFonts w:cstheme="minorHAnsi"/>
                <w:bCs/>
                <w:lang w:val="hr-HR"/>
              </w:rPr>
              <w:t>INSTRUMENT OSIGURANJA</w:t>
            </w:r>
          </w:p>
        </w:tc>
        <w:tc>
          <w:tcPr>
            <w:tcW w:w="1128" w:type="dxa"/>
          </w:tcPr>
          <w:p w14:paraId="434C847C" w14:textId="2E0A299C" w:rsidR="00C813B3" w:rsidRDefault="00C813B3" w:rsidP="00FC48B4">
            <w:pPr>
              <w:rPr>
                <w:rFonts w:cstheme="minorHAnsi"/>
                <w:bCs/>
                <w:lang w:val="hr-HR"/>
              </w:rPr>
            </w:pPr>
            <w:r>
              <w:rPr>
                <w:rFonts w:cstheme="minorHAnsi"/>
                <w:bCs/>
                <w:lang w:val="hr-HR"/>
              </w:rPr>
              <w:t>IZNOS PRIMLJENOG JAMSTVA</w:t>
            </w:r>
          </w:p>
        </w:tc>
        <w:tc>
          <w:tcPr>
            <w:tcW w:w="910" w:type="dxa"/>
          </w:tcPr>
          <w:p w14:paraId="69837072" w14:textId="1C956142" w:rsidR="00C813B3" w:rsidRDefault="00C813B3" w:rsidP="00FC48B4">
            <w:pPr>
              <w:rPr>
                <w:rFonts w:cstheme="minorHAnsi"/>
                <w:bCs/>
                <w:lang w:val="hr-HR"/>
              </w:rPr>
            </w:pPr>
            <w:r>
              <w:rPr>
                <w:rFonts w:cstheme="minorHAnsi"/>
                <w:bCs/>
                <w:lang w:val="hr-HR"/>
              </w:rPr>
              <w:t>DAVATELJ JAMSTVA</w:t>
            </w:r>
          </w:p>
        </w:tc>
        <w:tc>
          <w:tcPr>
            <w:tcW w:w="919" w:type="dxa"/>
          </w:tcPr>
          <w:p w14:paraId="727DB8BA" w14:textId="187C0652" w:rsidR="00C813B3" w:rsidRDefault="00C813B3" w:rsidP="00FC48B4">
            <w:pPr>
              <w:rPr>
                <w:rFonts w:cstheme="minorHAnsi"/>
                <w:bCs/>
                <w:lang w:val="hr-HR"/>
              </w:rPr>
            </w:pPr>
            <w:r>
              <w:rPr>
                <w:rFonts w:cstheme="minorHAnsi"/>
                <w:bCs/>
                <w:lang w:val="hr-HR"/>
              </w:rPr>
              <w:t>NAMJENA</w:t>
            </w:r>
          </w:p>
        </w:tc>
        <w:tc>
          <w:tcPr>
            <w:tcW w:w="949" w:type="dxa"/>
          </w:tcPr>
          <w:p w14:paraId="5C24A650" w14:textId="4B23D98B" w:rsidR="00C813B3" w:rsidRDefault="00C813B3" w:rsidP="00FC48B4">
            <w:pPr>
              <w:rPr>
                <w:rFonts w:cstheme="minorHAnsi"/>
                <w:bCs/>
                <w:lang w:val="hr-HR"/>
              </w:rPr>
            </w:pPr>
            <w:r>
              <w:rPr>
                <w:rFonts w:cstheme="minorHAnsi"/>
                <w:bCs/>
                <w:lang w:val="hr-HR"/>
              </w:rPr>
              <w:t>BROJ UGOVORA</w:t>
            </w:r>
          </w:p>
        </w:tc>
        <w:tc>
          <w:tcPr>
            <w:tcW w:w="840" w:type="dxa"/>
          </w:tcPr>
          <w:p w14:paraId="050D36E3" w14:textId="264AB6CB" w:rsidR="00C813B3" w:rsidRDefault="00C813B3" w:rsidP="00FC48B4">
            <w:pPr>
              <w:rPr>
                <w:rFonts w:cstheme="minorHAnsi"/>
                <w:bCs/>
                <w:lang w:val="hr-HR"/>
              </w:rPr>
            </w:pPr>
            <w:r>
              <w:rPr>
                <w:rFonts w:cstheme="minorHAnsi"/>
                <w:bCs/>
                <w:lang w:val="hr-HR"/>
              </w:rPr>
              <w:t>ROK VAŽENJA</w:t>
            </w:r>
          </w:p>
        </w:tc>
        <w:tc>
          <w:tcPr>
            <w:tcW w:w="949" w:type="dxa"/>
          </w:tcPr>
          <w:p w14:paraId="66FF648D" w14:textId="222657D4" w:rsidR="00C813B3" w:rsidRDefault="00C813B3" w:rsidP="00FC48B4">
            <w:pPr>
              <w:rPr>
                <w:rFonts w:cstheme="minorHAnsi"/>
                <w:bCs/>
                <w:lang w:val="hr-HR"/>
              </w:rPr>
            </w:pPr>
            <w:r>
              <w:rPr>
                <w:rFonts w:cstheme="minorHAnsi"/>
                <w:bCs/>
                <w:lang w:val="hr-HR"/>
              </w:rPr>
              <w:t>PREDMET UGOVORA</w:t>
            </w:r>
          </w:p>
        </w:tc>
      </w:tr>
      <w:tr w:rsidR="00C813B3" w14:paraId="7AFA156E" w14:textId="77777777" w:rsidTr="008763DF">
        <w:tc>
          <w:tcPr>
            <w:tcW w:w="401" w:type="dxa"/>
          </w:tcPr>
          <w:p w14:paraId="791248D8" w14:textId="742F17C7" w:rsidR="00C813B3" w:rsidRPr="008763DF" w:rsidRDefault="00C813B3" w:rsidP="00FC48B4">
            <w:pPr>
              <w:rPr>
                <w:rFonts w:cstheme="minorHAnsi"/>
                <w:bCs/>
                <w:sz w:val="16"/>
                <w:szCs w:val="16"/>
                <w:lang w:val="hr-HR"/>
              </w:rPr>
            </w:pPr>
            <w:r w:rsidRPr="008763DF">
              <w:rPr>
                <w:rFonts w:cstheme="minorHAnsi"/>
                <w:bCs/>
                <w:sz w:val="16"/>
                <w:szCs w:val="16"/>
                <w:lang w:val="hr-HR"/>
              </w:rPr>
              <w:t>1.</w:t>
            </w:r>
          </w:p>
        </w:tc>
        <w:tc>
          <w:tcPr>
            <w:tcW w:w="873" w:type="dxa"/>
          </w:tcPr>
          <w:p w14:paraId="4D817C68" w14:textId="2BB8D539" w:rsidR="00C813B3" w:rsidRPr="008763DF" w:rsidRDefault="00C813B3" w:rsidP="00FC48B4">
            <w:pPr>
              <w:rPr>
                <w:rFonts w:cstheme="minorHAnsi"/>
                <w:bCs/>
                <w:sz w:val="16"/>
                <w:szCs w:val="16"/>
                <w:lang w:val="hr-HR"/>
              </w:rPr>
            </w:pPr>
            <w:r w:rsidRPr="008763DF">
              <w:rPr>
                <w:rFonts w:cstheme="minorHAnsi"/>
                <w:bCs/>
                <w:sz w:val="16"/>
                <w:szCs w:val="16"/>
                <w:lang w:val="hr-HR"/>
              </w:rPr>
              <w:t>20.10.2023</w:t>
            </w:r>
          </w:p>
        </w:tc>
        <w:tc>
          <w:tcPr>
            <w:tcW w:w="1158" w:type="dxa"/>
          </w:tcPr>
          <w:p w14:paraId="7B8E7805" w14:textId="426C0EB8" w:rsidR="00C813B3" w:rsidRPr="008763DF" w:rsidRDefault="00C813B3" w:rsidP="00FC48B4">
            <w:pPr>
              <w:rPr>
                <w:rFonts w:cstheme="minorHAnsi"/>
                <w:bCs/>
                <w:sz w:val="16"/>
                <w:szCs w:val="16"/>
                <w:lang w:val="hr-HR"/>
              </w:rPr>
            </w:pPr>
            <w:r w:rsidRPr="008763DF">
              <w:rPr>
                <w:rFonts w:cstheme="minorHAnsi"/>
                <w:bCs/>
                <w:sz w:val="16"/>
                <w:szCs w:val="16"/>
                <w:lang w:val="hr-HR"/>
              </w:rPr>
              <w:t>Bankovna garancija</w:t>
            </w:r>
          </w:p>
        </w:tc>
        <w:tc>
          <w:tcPr>
            <w:tcW w:w="1128" w:type="dxa"/>
          </w:tcPr>
          <w:p w14:paraId="239F5AA5" w14:textId="1A94D1E2" w:rsidR="00C813B3" w:rsidRPr="008763DF" w:rsidRDefault="00C813B3" w:rsidP="00FC48B4">
            <w:pPr>
              <w:rPr>
                <w:rFonts w:cstheme="minorHAnsi"/>
                <w:bCs/>
                <w:sz w:val="16"/>
                <w:szCs w:val="16"/>
                <w:lang w:val="hr-HR"/>
              </w:rPr>
            </w:pPr>
            <w:r w:rsidRPr="008763DF">
              <w:rPr>
                <w:rFonts w:cstheme="minorHAnsi"/>
                <w:bCs/>
                <w:sz w:val="16"/>
                <w:szCs w:val="16"/>
                <w:lang w:val="hr-HR"/>
              </w:rPr>
              <w:t>8.091,01</w:t>
            </w:r>
          </w:p>
        </w:tc>
        <w:tc>
          <w:tcPr>
            <w:tcW w:w="910" w:type="dxa"/>
          </w:tcPr>
          <w:p w14:paraId="3365251D" w14:textId="17995E21" w:rsidR="00C813B3" w:rsidRPr="008763DF" w:rsidRDefault="00C813B3" w:rsidP="00FC48B4">
            <w:pPr>
              <w:rPr>
                <w:rFonts w:cstheme="minorHAnsi"/>
                <w:bCs/>
                <w:sz w:val="16"/>
                <w:szCs w:val="16"/>
                <w:lang w:val="hr-HR"/>
              </w:rPr>
            </w:pPr>
            <w:r w:rsidRPr="008763DF">
              <w:rPr>
                <w:rFonts w:cstheme="minorHAnsi"/>
                <w:bCs/>
                <w:sz w:val="16"/>
                <w:szCs w:val="16"/>
                <w:lang w:val="hr-HR"/>
              </w:rPr>
              <w:t>Parangal d.o.o., Osijek</w:t>
            </w:r>
          </w:p>
        </w:tc>
        <w:tc>
          <w:tcPr>
            <w:tcW w:w="919" w:type="dxa"/>
          </w:tcPr>
          <w:p w14:paraId="4A4D93B7" w14:textId="29B57E2F" w:rsidR="00C813B3" w:rsidRPr="008763DF" w:rsidRDefault="00C813B3" w:rsidP="00FC48B4">
            <w:pPr>
              <w:rPr>
                <w:rFonts w:cstheme="minorHAnsi"/>
                <w:bCs/>
                <w:sz w:val="16"/>
                <w:szCs w:val="16"/>
                <w:lang w:val="hr-HR"/>
              </w:rPr>
            </w:pPr>
            <w:r w:rsidRPr="008763DF">
              <w:rPr>
                <w:rFonts w:cstheme="minorHAnsi"/>
                <w:bCs/>
                <w:sz w:val="16"/>
                <w:szCs w:val="16"/>
                <w:lang w:val="hr-HR"/>
              </w:rPr>
              <w:t>Jamstvo za uredno izvršenje ugovora</w:t>
            </w:r>
          </w:p>
        </w:tc>
        <w:tc>
          <w:tcPr>
            <w:tcW w:w="949" w:type="dxa"/>
          </w:tcPr>
          <w:p w14:paraId="1D28A694" w14:textId="112F942F" w:rsidR="00C813B3" w:rsidRPr="008763DF" w:rsidRDefault="00C813B3" w:rsidP="00FC48B4">
            <w:pPr>
              <w:rPr>
                <w:rFonts w:cstheme="minorHAnsi"/>
                <w:bCs/>
                <w:sz w:val="16"/>
                <w:szCs w:val="16"/>
                <w:lang w:val="hr-HR"/>
              </w:rPr>
            </w:pPr>
            <w:r w:rsidRPr="008763DF">
              <w:rPr>
                <w:rFonts w:cstheme="minorHAnsi"/>
                <w:bCs/>
                <w:sz w:val="16"/>
                <w:szCs w:val="16"/>
                <w:lang w:val="hr-HR"/>
              </w:rPr>
              <w:t>Klasa: 406-01/23-01/07, Urbroj: 2196-41-23-16</w:t>
            </w:r>
          </w:p>
        </w:tc>
        <w:tc>
          <w:tcPr>
            <w:tcW w:w="840" w:type="dxa"/>
          </w:tcPr>
          <w:p w14:paraId="3B8B401A" w14:textId="4EA13788" w:rsidR="00C813B3" w:rsidRPr="008763DF" w:rsidRDefault="00C813B3" w:rsidP="00FC48B4">
            <w:pPr>
              <w:rPr>
                <w:rFonts w:cstheme="minorHAnsi"/>
                <w:bCs/>
                <w:sz w:val="16"/>
                <w:szCs w:val="16"/>
                <w:lang w:val="hr-HR"/>
              </w:rPr>
            </w:pPr>
            <w:r w:rsidRPr="008763DF">
              <w:rPr>
                <w:rFonts w:cstheme="minorHAnsi"/>
                <w:bCs/>
                <w:sz w:val="16"/>
                <w:szCs w:val="16"/>
                <w:lang w:val="hr-HR"/>
              </w:rPr>
              <w:t>15.4.2024</w:t>
            </w:r>
          </w:p>
        </w:tc>
        <w:tc>
          <w:tcPr>
            <w:tcW w:w="949" w:type="dxa"/>
          </w:tcPr>
          <w:p w14:paraId="6826F218" w14:textId="35F86D13" w:rsidR="00C813B3" w:rsidRPr="008763DF" w:rsidRDefault="00C813B3" w:rsidP="00FC48B4">
            <w:pPr>
              <w:rPr>
                <w:rFonts w:cstheme="minorHAnsi"/>
                <w:bCs/>
                <w:sz w:val="16"/>
                <w:szCs w:val="16"/>
                <w:lang w:val="hr-HR"/>
              </w:rPr>
            </w:pPr>
            <w:r w:rsidRPr="008763DF">
              <w:rPr>
                <w:rFonts w:cstheme="minorHAnsi"/>
                <w:bCs/>
                <w:sz w:val="16"/>
                <w:szCs w:val="16"/>
                <w:lang w:val="hr-HR"/>
              </w:rPr>
              <w:t>Nabava radova za izgradnju dekorativne rasvjete Gimnazije Vukovar</w:t>
            </w:r>
          </w:p>
        </w:tc>
      </w:tr>
    </w:tbl>
    <w:p w14:paraId="3B9866ED" w14:textId="77777777" w:rsidR="00FC48B4" w:rsidRPr="00FC48B4" w:rsidRDefault="00FC48B4" w:rsidP="00FC48B4">
      <w:pPr>
        <w:rPr>
          <w:rFonts w:cstheme="minorHAnsi"/>
          <w:bCs/>
          <w:lang w:val="hr-HR"/>
        </w:rPr>
      </w:pPr>
    </w:p>
    <w:p w14:paraId="583AE0AE" w14:textId="71CC8A03" w:rsidR="00300325" w:rsidRPr="00371F01" w:rsidRDefault="00300325">
      <w:pPr>
        <w:rPr>
          <w:rFonts w:cstheme="minorHAnsi"/>
          <w:b/>
          <w:lang w:val="hr-HR"/>
        </w:rPr>
      </w:pPr>
      <w:r w:rsidRPr="00371F01">
        <w:rPr>
          <w:rFonts w:cstheme="minorHAnsi"/>
          <w:b/>
          <w:lang w:val="hr-HR"/>
        </w:rPr>
        <w:t>Popis sudski sporova u tijeku</w:t>
      </w:r>
    </w:p>
    <w:p w14:paraId="17250F15" w14:textId="0B472388" w:rsidR="00903823" w:rsidRDefault="00FC48B4" w:rsidP="002703A7">
      <w:pPr>
        <w:jc w:val="both"/>
        <w:rPr>
          <w:rFonts w:cstheme="minorHAnsi"/>
          <w:lang w:val="hr-HR"/>
        </w:rPr>
      </w:pPr>
      <w:r>
        <w:rPr>
          <w:rFonts w:cstheme="minorHAnsi"/>
          <w:lang w:val="hr-HR"/>
        </w:rPr>
        <w:t>Nema sudskih sporova u tijeku.</w:t>
      </w:r>
    </w:p>
    <w:p w14:paraId="1BF59279" w14:textId="77777777" w:rsidR="00F32611" w:rsidRDefault="00F32611" w:rsidP="002703A7">
      <w:pPr>
        <w:jc w:val="both"/>
        <w:rPr>
          <w:rFonts w:cstheme="minorHAnsi"/>
          <w:lang w:val="hr-HR"/>
        </w:rPr>
      </w:pPr>
    </w:p>
    <w:p w14:paraId="701365BF" w14:textId="0BD29492" w:rsidR="007A4C53" w:rsidRDefault="009F21C6" w:rsidP="002703A7">
      <w:pPr>
        <w:jc w:val="both"/>
        <w:rPr>
          <w:rFonts w:cstheme="minorHAnsi"/>
          <w:b/>
          <w:bCs/>
          <w:lang w:val="hr-HR"/>
        </w:rPr>
      </w:pPr>
      <w:r>
        <w:rPr>
          <w:rFonts w:cstheme="minorHAnsi"/>
          <w:b/>
          <w:bCs/>
          <w:lang w:val="hr-HR"/>
        </w:rPr>
        <w:t>Bilješke uz pojedine pozicije na obrascu bilance</w:t>
      </w:r>
    </w:p>
    <w:p w14:paraId="3D59FC16" w14:textId="77777777" w:rsidR="009F21C6" w:rsidRDefault="009F21C6" w:rsidP="002703A7">
      <w:pPr>
        <w:jc w:val="both"/>
        <w:rPr>
          <w:rFonts w:cstheme="minorHAnsi"/>
          <w:lang w:val="hr-HR"/>
        </w:rPr>
      </w:pPr>
    </w:p>
    <w:p w14:paraId="7218E29F" w14:textId="2E591214" w:rsidR="009F21C6" w:rsidRDefault="002D793C" w:rsidP="002703A7">
      <w:pPr>
        <w:jc w:val="both"/>
        <w:rPr>
          <w:rFonts w:cstheme="minorHAnsi"/>
          <w:lang w:val="hr-HR"/>
        </w:rPr>
      </w:pPr>
      <w:r>
        <w:rPr>
          <w:rFonts w:cstheme="minorHAnsi"/>
          <w:lang w:val="hr-HR"/>
        </w:rPr>
        <w:t xml:space="preserve">Šifra 169 – ispravak vrijednosti potraživanja – ispravak vrijednosti </w:t>
      </w:r>
      <w:r w:rsidR="00922277">
        <w:rPr>
          <w:rFonts w:cstheme="minorHAnsi"/>
          <w:lang w:val="hr-HR"/>
        </w:rPr>
        <w:t>iz</w:t>
      </w:r>
      <w:r>
        <w:rPr>
          <w:rFonts w:cstheme="minorHAnsi"/>
          <w:lang w:val="hr-HR"/>
        </w:rPr>
        <w:t xml:space="preserve">vršen za dugovanja društva koje je brisano u Sudskom registru. </w:t>
      </w:r>
    </w:p>
    <w:p w14:paraId="7DD2964E" w14:textId="10997A1B" w:rsidR="009F21C6" w:rsidRDefault="009F21C6" w:rsidP="002703A7">
      <w:pPr>
        <w:jc w:val="both"/>
        <w:rPr>
          <w:rFonts w:cstheme="minorHAnsi"/>
          <w:lang w:val="hr-HR"/>
        </w:rPr>
      </w:pPr>
    </w:p>
    <w:p w14:paraId="1F31B76D" w14:textId="7F8DBFAF" w:rsidR="002D793C" w:rsidRDefault="002D793C" w:rsidP="002703A7">
      <w:pPr>
        <w:jc w:val="both"/>
        <w:rPr>
          <w:rFonts w:cstheme="minorHAnsi"/>
          <w:lang w:val="hr-HR"/>
        </w:rPr>
      </w:pPr>
      <w:r>
        <w:rPr>
          <w:rFonts w:cstheme="minorHAnsi"/>
          <w:lang w:val="hr-HR"/>
        </w:rPr>
        <w:t xml:space="preserve">Šifra 19 </w:t>
      </w:r>
    </w:p>
    <w:tbl>
      <w:tblPr>
        <w:tblStyle w:val="Reetkatablice"/>
        <w:tblW w:w="0" w:type="auto"/>
        <w:tblLook w:val="04A0" w:firstRow="1" w:lastRow="0" w:firstColumn="1" w:lastColumn="0" w:noHBand="0" w:noVBand="1"/>
      </w:tblPr>
      <w:tblGrid>
        <w:gridCol w:w="3005"/>
        <w:gridCol w:w="3005"/>
        <w:gridCol w:w="3006"/>
      </w:tblGrid>
      <w:tr w:rsidR="002D793C" w:rsidRPr="005B3C39" w14:paraId="3FAF3B62" w14:textId="77777777" w:rsidTr="00F32DDE">
        <w:tc>
          <w:tcPr>
            <w:tcW w:w="3005" w:type="dxa"/>
          </w:tcPr>
          <w:p w14:paraId="3B456B13" w14:textId="77777777" w:rsidR="002D793C" w:rsidRPr="008305C5" w:rsidRDefault="002D793C" w:rsidP="00F32DDE">
            <w:pPr>
              <w:rPr>
                <w:lang w:val="hr-HR"/>
              </w:rPr>
            </w:pPr>
            <w:r w:rsidRPr="008305C5">
              <w:rPr>
                <w:lang w:val="hr-HR"/>
              </w:rPr>
              <w:t>19111 – Rashodi budućih razdoblja</w:t>
            </w:r>
          </w:p>
        </w:tc>
        <w:tc>
          <w:tcPr>
            <w:tcW w:w="3005" w:type="dxa"/>
          </w:tcPr>
          <w:p w14:paraId="71297BA3" w14:textId="77777777" w:rsidR="002D793C" w:rsidRPr="008305C5" w:rsidRDefault="002D793C" w:rsidP="00F32DDE">
            <w:pPr>
              <w:rPr>
                <w:lang w:val="hr-HR"/>
              </w:rPr>
            </w:pPr>
            <w:r w:rsidRPr="008305C5">
              <w:rPr>
                <w:lang w:val="hr-HR"/>
              </w:rPr>
              <w:t>Pretplata na časopis RiF za 2024. godinu</w:t>
            </w:r>
          </w:p>
        </w:tc>
        <w:tc>
          <w:tcPr>
            <w:tcW w:w="3006" w:type="dxa"/>
          </w:tcPr>
          <w:p w14:paraId="5F78FDD8" w14:textId="77777777" w:rsidR="002D793C" w:rsidRPr="008305C5" w:rsidRDefault="002D793C" w:rsidP="00F32DDE">
            <w:pPr>
              <w:jc w:val="right"/>
              <w:rPr>
                <w:lang w:val="hr-HR"/>
              </w:rPr>
            </w:pPr>
            <w:r w:rsidRPr="008305C5">
              <w:rPr>
                <w:lang w:val="hr-HR"/>
              </w:rPr>
              <w:t>150,00</w:t>
            </w:r>
          </w:p>
        </w:tc>
      </w:tr>
      <w:tr w:rsidR="002D793C" w:rsidRPr="005B3C39" w14:paraId="50BA0D9B" w14:textId="77777777" w:rsidTr="00F32DDE">
        <w:tc>
          <w:tcPr>
            <w:tcW w:w="3005" w:type="dxa"/>
          </w:tcPr>
          <w:p w14:paraId="4085F85E" w14:textId="77777777" w:rsidR="002D793C" w:rsidRPr="008305C5" w:rsidRDefault="002D793C" w:rsidP="00F32DDE">
            <w:pPr>
              <w:rPr>
                <w:lang w:val="hr-HR"/>
              </w:rPr>
            </w:pPr>
            <w:r w:rsidRPr="008305C5">
              <w:rPr>
                <w:lang w:val="hr-HR"/>
              </w:rPr>
              <w:t>19111 – Rashodi budućih razdoblja</w:t>
            </w:r>
          </w:p>
        </w:tc>
        <w:tc>
          <w:tcPr>
            <w:tcW w:w="3005" w:type="dxa"/>
          </w:tcPr>
          <w:p w14:paraId="6E95F8D9" w14:textId="77777777" w:rsidR="002D793C" w:rsidRPr="008305C5" w:rsidRDefault="002D793C" w:rsidP="00F32DDE">
            <w:pPr>
              <w:rPr>
                <w:lang w:val="hr-HR"/>
              </w:rPr>
            </w:pPr>
            <w:r w:rsidRPr="008305C5">
              <w:rPr>
                <w:lang w:val="hr-HR"/>
              </w:rPr>
              <w:t>Pretplata na časopis Radno pravo za 2024. godinu</w:t>
            </w:r>
          </w:p>
        </w:tc>
        <w:tc>
          <w:tcPr>
            <w:tcW w:w="3006" w:type="dxa"/>
          </w:tcPr>
          <w:p w14:paraId="0A78A0B6" w14:textId="77777777" w:rsidR="002D793C" w:rsidRPr="008305C5" w:rsidRDefault="002D793C" w:rsidP="00F32DDE">
            <w:pPr>
              <w:jc w:val="right"/>
              <w:rPr>
                <w:lang w:val="hr-HR"/>
              </w:rPr>
            </w:pPr>
            <w:r w:rsidRPr="008305C5">
              <w:rPr>
                <w:lang w:val="hr-HR"/>
              </w:rPr>
              <w:t>226,00</w:t>
            </w:r>
          </w:p>
        </w:tc>
      </w:tr>
      <w:tr w:rsidR="002D793C" w:rsidRPr="005B3C39" w14:paraId="76645B20" w14:textId="77777777" w:rsidTr="00F32DDE">
        <w:tc>
          <w:tcPr>
            <w:tcW w:w="6010" w:type="dxa"/>
            <w:gridSpan w:val="2"/>
          </w:tcPr>
          <w:p w14:paraId="0CA8C296" w14:textId="77777777" w:rsidR="002D793C" w:rsidRPr="008305C5" w:rsidRDefault="002D793C" w:rsidP="00F32DDE">
            <w:pPr>
              <w:rPr>
                <w:b/>
                <w:bCs/>
                <w:lang w:val="hr-HR"/>
              </w:rPr>
            </w:pPr>
            <w:r w:rsidRPr="008305C5">
              <w:rPr>
                <w:b/>
                <w:bCs/>
                <w:lang w:val="hr-HR"/>
              </w:rPr>
              <w:t xml:space="preserve">Ukupno za 19111 </w:t>
            </w:r>
          </w:p>
        </w:tc>
        <w:tc>
          <w:tcPr>
            <w:tcW w:w="3006" w:type="dxa"/>
          </w:tcPr>
          <w:p w14:paraId="413DAEB6" w14:textId="77777777" w:rsidR="002D793C" w:rsidRPr="008305C5" w:rsidRDefault="002D793C" w:rsidP="00F32DDE">
            <w:pPr>
              <w:jc w:val="right"/>
              <w:rPr>
                <w:b/>
                <w:bCs/>
                <w:lang w:val="hr-HR"/>
              </w:rPr>
            </w:pPr>
            <w:r w:rsidRPr="008305C5">
              <w:rPr>
                <w:b/>
                <w:bCs/>
                <w:lang w:val="hr-HR"/>
              </w:rPr>
              <w:t>376,00</w:t>
            </w:r>
          </w:p>
        </w:tc>
      </w:tr>
      <w:tr w:rsidR="002D793C" w:rsidRPr="005B3C39" w14:paraId="0F949C12" w14:textId="77777777" w:rsidTr="00F32DDE">
        <w:tc>
          <w:tcPr>
            <w:tcW w:w="3005" w:type="dxa"/>
          </w:tcPr>
          <w:p w14:paraId="0308C0C2" w14:textId="77777777" w:rsidR="002D793C" w:rsidRPr="008305C5" w:rsidRDefault="002D793C" w:rsidP="00F32DDE">
            <w:pPr>
              <w:rPr>
                <w:lang w:val="hr-HR"/>
              </w:rPr>
            </w:pPr>
            <w:r w:rsidRPr="008305C5">
              <w:rPr>
                <w:lang w:val="hr-HR"/>
              </w:rPr>
              <w:t>19311 – Kontinuirani rashodi budućih razdoblja</w:t>
            </w:r>
          </w:p>
        </w:tc>
        <w:tc>
          <w:tcPr>
            <w:tcW w:w="3005" w:type="dxa"/>
          </w:tcPr>
          <w:p w14:paraId="01D775C6" w14:textId="77777777" w:rsidR="002D793C" w:rsidRPr="008305C5" w:rsidRDefault="002D793C" w:rsidP="00F32DDE">
            <w:pPr>
              <w:rPr>
                <w:lang w:val="hr-HR"/>
              </w:rPr>
            </w:pPr>
            <w:r w:rsidRPr="008305C5">
              <w:rPr>
                <w:lang w:val="hr-HR"/>
              </w:rPr>
              <w:t>Prijevoz 12/2023</w:t>
            </w:r>
          </w:p>
        </w:tc>
        <w:tc>
          <w:tcPr>
            <w:tcW w:w="3006" w:type="dxa"/>
          </w:tcPr>
          <w:p w14:paraId="41CDCF40" w14:textId="77777777" w:rsidR="002D793C" w:rsidRPr="008305C5" w:rsidRDefault="002D793C" w:rsidP="00F32DDE">
            <w:pPr>
              <w:jc w:val="right"/>
              <w:rPr>
                <w:lang w:val="hr-HR"/>
              </w:rPr>
            </w:pPr>
            <w:r w:rsidRPr="008305C5">
              <w:rPr>
                <w:lang w:val="hr-HR"/>
              </w:rPr>
              <w:t>2.921,31</w:t>
            </w:r>
          </w:p>
        </w:tc>
      </w:tr>
      <w:tr w:rsidR="002D793C" w:rsidRPr="005B3C39" w14:paraId="2ED1257F" w14:textId="77777777" w:rsidTr="00F32DDE">
        <w:tc>
          <w:tcPr>
            <w:tcW w:w="3005" w:type="dxa"/>
          </w:tcPr>
          <w:p w14:paraId="533417DC" w14:textId="77777777" w:rsidR="002D793C" w:rsidRPr="005B3C39" w:rsidRDefault="002D793C" w:rsidP="00F32DDE">
            <w:pPr>
              <w:rPr>
                <w:highlight w:val="yellow"/>
                <w:lang w:val="hr-HR"/>
              </w:rPr>
            </w:pPr>
            <w:r w:rsidRPr="008305C5">
              <w:rPr>
                <w:lang w:val="hr-HR"/>
              </w:rPr>
              <w:t>19311 – Kontinuirani rashodi budućih razdoblja</w:t>
            </w:r>
          </w:p>
        </w:tc>
        <w:tc>
          <w:tcPr>
            <w:tcW w:w="3005" w:type="dxa"/>
          </w:tcPr>
          <w:p w14:paraId="10842B0A" w14:textId="77777777" w:rsidR="002D793C" w:rsidRPr="008305C5" w:rsidRDefault="002D793C" w:rsidP="00F32DDE">
            <w:pPr>
              <w:rPr>
                <w:lang w:val="hr-HR"/>
              </w:rPr>
            </w:pPr>
            <w:r w:rsidRPr="008305C5">
              <w:rPr>
                <w:lang w:val="hr-HR"/>
              </w:rPr>
              <w:t>Naknada zbog nezapošljavanja invalida 12/2023</w:t>
            </w:r>
          </w:p>
        </w:tc>
        <w:tc>
          <w:tcPr>
            <w:tcW w:w="3006" w:type="dxa"/>
          </w:tcPr>
          <w:p w14:paraId="3973E97D" w14:textId="77777777" w:rsidR="002D793C" w:rsidRPr="008305C5" w:rsidRDefault="002D793C" w:rsidP="00F32DDE">
            <w:pPr>
              <w:jc w:val="right"/>
              <w:rPr>
                <w:lang w:val="hr-HR"/>
              </w:rPr>
            </w:pPr>
            <w:r w:rsidRPr="008305C5">
              <w:rPr>
                <w:lang w:val="hr-HR"/>
              </w:rPr>
              <w:t>280,00</w:t>
            </w:r>
          </w:p>
        </w:tc>
      </w:tr>
      <w:tr w:rsidR="002D793C" w:rsidRPr="005B3C39" w14:paraId="438B93D0" w14:textId="77777777" w:rsidTr="00F32DDE">
        <w:tc>
          <w:tcPr>
            <w:tcW w:w="3005" w:type="dxa"/>
          </w:tcPr>
          <w:p w14:paraId="28983EBF" w14:textId="77777777" w:rsidR="002D793C" w:rsidRPr="008305C5" w:rsidRDefault="002D793C" w:rsidP="00F32DDE">
            <w:pPr>
              <w:rPr>
                <w:lang w:val="hr-HR"/>
              </w:rPr>
            </w:pPr>
            <w:r>
              <w:rPr>
                <w:lang w:val="hr-HR"/>
              </w:rPr>
              <w:t>19311 – Kontinuirani rashodi budućih razdoblja</w:t>
            </w:r>
          </w:p>
        </w:tc>
        <w:tc>
          <w:tcPr>
            <w:tcW w:w="3005" w:type="dxa"/>
          </w:tcPr>
          <w:p w14:paraId="73ABF568" w14:textId="77777777" w:rsidR="002D793C" w:rsidRPr="008305C5" w:rsidRDefault="002D793C" w:rsidP="00F32DDE">
            <w:pPr>
              <w:rPr>
                <w:lang w:val="hr-HR"/>
              </w:rPr>
            </w:pPr>
            <w:r>
              <w:rPr>
                <w:lang w:val="hr-HR"/>
              </w:rPr>
              <w:t>Plaća 12/2023</w:t>
            </w:r>
          </w:p>
        </w:tc>
        <w:tc>
          <w:tcPr>
            <w:tcW w:w="3006" w:type="dxa"/>
          </w:tcPr>
          <w:p w14:paraId="26F296B0" w14:textId="77777777" w:rsidR="002D793C" w:rsidRPr="008305C5" w:rsidRDefault="002D793C" w:rsidP="00F32DDE">
            <w:pPr>
              <w:jc w:val="right"/>
              <w:rPr>
                <w:lang w:val="hr-HR"/>
              </w:rPr>
            </w:pPr>
            <w:r>
              <w:rPr>
                <w:lang w:val="hr-HR"/>
              </w:rPr>
              <w:t>106.842,54</w:t>
            </w:r>
          </w:p>
        </w:tc>
      </w:tr>
      <w:tr w:rsidR="002D793C" w:rsidRPr="005B3C39" w14:paraId="1322980C" w14:textId="77777777" w:rsidTr="00F32DDE">
        <w:tc>
          <w:tcPr>
            <w:tcW w:w="3005" w:type="dxa"/>
          </w:tcPr>
          <w:p w14:paraId="5CB25D0A" w14:textId="77777777" w:rsidR="002D793C" w:rsidRPr="008305C5" w:rsidRDefault="002D793C" w:rsidP="00F32DDE">
            <w:pPr>
              <w:rPr>
                <w:lang w:val="hr-HR"/>
              </w:rPr>
            </w:pPr>
            <w:r w:rsidRPr="008305C5">
              <w:rPr>
                <w:lang w:val="hr-HR"/>
              </w:rPr>
              <w:t>19311 – Kontinuirani rashodi budućih razdoblja</w:t>
            </w:r>
          </w:p>
        </w:tc>
        <w:tc>
          <w:tcPr>
            <w:tcW w:w="3005" w:type="dxa"/>
          </w:tcPr>
          <w:p w14:paraId="41A8379A" w14:textId="77777777" w:rsidR="002D793C" w:rsidRPr="008305C5" w:rsidRDefault="002D793C" w:rsidP="00F32DDE">
            <w:pPr>
              <w:rPr>
                <w:lang w:val="hr-HR"/>
              </w:rPr>
            </w:pPr>
            <w:r w:rsidRPr="008305C5">
              <w:rPr>
                <w:lang w:val="hr-HR"/>
              </w:rPr>
              <w:t>Plin 12/2023</w:t>
            </w:r>
          </w:p>
        </w:tc>
        <w:tc>
          <w:tcPr>
            <w:tcW w:w="3006" w:type="dxa"/>
          </w:tcPr>
          <w:p w14:paraId="6D69E928" w14:textId="77777777" w:rsidR="002D793C" w:rsidRPr="008305C5" w:rsidRDefault="002D793C" w:rsidP="00F32DDE">
            <w:pPr>
              <w:jc w:val="right"/>
              <w:rPr>
                <w:lang w:val="hr-HR"/>
              </w:rPr>
            </w:pPr>
            <w:r w:rsidRPr="008305C5">
              <w:rPr>
                <w:lang w:val="hr-HR"/>
              </w:rPr>
              <w:t>2.051,97</w:t>
            </w:r>
          </w:p>
        </w:tc>
      </w:tr>
      <w:tr w:rsidR="002D793C" w:rsidRPr="005B3C39" w14:paraId="1E45B1D3" w14:textId="77777777" w:rsidTr="00F32DDE">
        <w:tc>
          <w:tcPr>
            <w:tcW w:w="3005" w:type="dxa"/>
          </w:tcPr>
          <w:p w14:paraId="312FC938" w14:textId="77777777" w:rsidR="002D793C" w:rsidRPr="008305C5" w:rsidRDefault="002D793C" w:rsidP="00F32DDE">
            <w:pPr>
              <w:rPr>
                <w:lang w:val="hr-HR"/>
              </w:rPr>
            </w:pPr>
            <w:r w:rsidRPr="008305C5">
              <w:rPr>
                <w:lang w:val="hr-HR"/>
              </w:rPr>
              <w:t>19311 – Kontinuirani rashodi budućih razdoblja</w:t>
            </w:r>
          </w:p>
        </w:tc>
        <w:tc>
          <w:tcPr>
            <w:tcW w:w="3005" w:type="dxa"/>
          </w:tcPr>
          <w:p w14:paraId="1147406A" w14:textId="77777777" w:rsidR="002D793C" w:rsidRPr="008305C5" w:rsidRDefault="002D793C" w:rsidP="00F32DDE">
            <w:pPr>
              <w:rPr>
                <w:lang w:val="hr-HR"/>
              </w:rPr>
            </w:pPr>
            <w:r w:rsidRPr="008305C5">
              <w:rPr>
                <w:lang w:val="hr-HR"/>
              </w:rPr>
              <w:t>Električna energija 12/2023</w:t>
            </w:r>
          </w:p>
        </w:tc>
        <w:tc>
          <w:tcPr>
            <w:tcW w:w="3006" w:type="dxa"/>
          </w:tcPr>
          <w:p w14:paraId="757ED887" w14:textId="77777777" w:rsidR="002D793C" w:rsidRPr="008305C5" w:rsidRDefault="002D793C" w:rsidP="00F32DDE">
            <w:pPr>
              <w:jc w:val="right"/>
              <w:rPr>
                <w:lang w:val="hr-HR"/>
              </w:rPr>
            </w:pPr>
            <w:r w:rsidRPr="008305C5">
              <w:rPr>
                <w:lang w:val="hr-HR"/>
              </w:rPr>
              <w:t>778,34</w:t>
            </w:r>
          </w:p>
        </w:tc>
      </w:tr>
      <w:tr w:rsidR="002D793C" w:rsidRPr="005B3C39" w14:paraId="53D60021" w14:textId="77777777" w:rsidTr="00F32DDE">
        <w:tc>
          <w:tcPr>
            <w:tcW w:w="6010" w:type="dxa"/>
            <w:gridSpan w:val="2"/>
          </w:tcPr>
          <w:p w14:paraId="72C3AC03" w14:textId="77777777" w:rsidR="002D793C" w:rsidRPr="008305C5" w:rsidRDefault="002D793C" w:rsidP="00F32DDE">
            <w:pPr>
              <w:rPr>
                <w:b/>
                <w:bCs/>
                <w:highlight w:val="yellow"/>
                <w:lang w:val="hr-HR"/>
              </w:rPr>
            </w:pPr>
            <w:r w:rsidRPr="008305C5">
              <w:rPr>
                <w:b/>
                <w:bCs/>
                <w:lang w:val="hr-HR"/>
              </w:rPr>
              <w:t>Ukupno za 19311</w:t>
            </w:r>
          </w:p>
        </w:tc>
        <w:tc>
          <w:tcPr>
            <w:tcW w:w="3006" w:type="dxa"/>
          </w:tcPr>
          <w:p w14:paraId="57AAF06A" w14:textId="77777777" w:rsidR="002D793C" w:rsidRPr="008305C5" w:rsidRDefault="002D793C" w:rsidP="00F32DDE">
            <w:pPr>
              <w:jc w:val="right"/>
              <w:rPr>
                <w:b/>
                <w:bCs/>
                <w:highlight w:val="yellow"/>
                <w:lang w:val="hr-HR"/>
              </w:rPr>
            </w:pPr>
            <w:r w:rsidRPr="008305C5">
              <w:rPr>
                <w:b/>
                <w:bCs/>
                <w:lang w:val="hr-HR"/>
              </w:rPr>
              <w:t>112.874,16</w:t>
            </w:r>
          </w:p>
        </w:tc>
      </w:tr>
      <w:tr w:rsidR="002D793C" w:rsidRPr="005B3C39" w14:paraId="7A0E16DE" w14:textId="77777777" w:rsidTr="00F32DDE">
        <w:tc>
          <w:tcPr>
            <w:tcW w:w="6010" w:type="dxa"/>
            <w:gridSpan w:val="2"/>
          </w:tcPr>
          <w:p w14:paraId="53CFC1DC" w14:textId="77777777" w:rsidR="002D793C" w:rsidRPr="008305C5" w:rsidRDefault="002D793C" w:rsidP="00F32DDE">
            <w:pPr>
              <w:rPr>
                <w:b/>
                <w:bCs/>
                <w:lang w:val="hr-HR"/>
              </w:rPr>
            </w:pPr>
            <w:r w:rsidRPr="008305C5">
              <w:rPr>
                <w:b/>
                <w:bCs/>
                <w:lang w:val="hr-HR"/>
              </w:rPr>
              <w:t>Ukupno za 19 (aktivna vremenska razgraničenja)</w:t>
            </w:r>
          </w:p>
        </w:tc>
        <w:tc>
          <w:tcPr>
            <w:tcW w:w="3006" w:type="dxa"/>
          </w:tcPr>
          <w:p w14:paraId="644D06E3" w14:textId="77777777" w:rsidR="002D793C" w:rsidRPr="008305C5" w:rsidRDefault="002D793C" w:rsidP="00F32DDE">
            <w:pPr>
              <w:jc w:val="right"/>
              <w:rPr>
                <w:b/>
                <w:bCs/>
                <w:lang w:val="hr-HR"/>
              </w:rPr>
            </w:pPr>
            <w:r w:rsidRPr="008305C5">
              <w:rPr>
                <w:b/>
                <w:bCs/>
                <w:lang w:val="hr-HR"/>
              </w:rPr>
              <w:t>113.250,16</w:t>
            </w:r>
          </w:p>
        </w:tc>
      </w:tr>
    </w:tbl>
    <w:p w14:paraId="38C6BCCA" w14:textId="77777777" w:rsidR="002D793C" w:rsidRDefault="002D793C" w:rsidP="002703A7">
      <w:pPr>
        <w:jc w:val="both"/>
        <w:rPr>
          <w:rFonts w:cstheme="minorHAnsi"/>
          <w:lang w:val="hr-HR"/>
        </w:rPr>
      </w:pPr>
    </w:p>
    <w:p w14:paraId="6AEE04EB" w14:textId="77777777" w:rsidR="009F21C6" w:rsidRDefault="009F21C6" w:rsidP="002703A7">
      <w:pPr>
        <w:jc w:val="both"/>
        <w:rPr>
          <w:rFonts w:cstheme="minorHAnsi"/>
          <w:lang w:val="hr-HR"/>
        </w:rPr>
      </w:pPr>
    </w:p>
    <w:p w14:paraId="372DC79C" w14:textId="2F7AF02C" w:rsidR="009F21C6" w:rsidRDefault="00B9426A" w:rsidP="002703A7">
      <w:pPr>
        <w:jc w:val="both"/>
        <w:rPr>
          <w:rFonts w:cstheme="minorHAnsi"/>
          <w:lang w:val="hr-HR"/>
        </w:rPr>
      </w:pPr>
      <w:r>
        <w:rPr>
          <w:rFonts w:cstheme="minorHAnsi"/>
          <w:lang w:val="hr-HR"/>
        </w:rPr>
        <w:lastRenderedPageBreak/>
        <w:t>BILJEŠKE UZ POZICIJU 2 - OBVEZE</w:t>
      </w:r>
    </w:p>
    <w:p w14:paraId="6B38240E" w14:textId="760D63B3" w:rsidR="00B9426A" w:rsidRDefault="0060323A" w:rsidP="002703A7">
      <w:pPr>
        <w:jc w:val="both"/>
        <w:rPr>
          <w:rFonts w:cstheme="minorHAnsi"/>
          <w:lang w:val="hr-HR"/>
        </w:rPr>
      </w:pPr>
      <w:r>
        <w:rPr>
          <w:rFonts w:cstheme="minorHAnsi"/>
          <w:lang w:val="hr-HR"/>
        </w:rPr>
        <w:t>Šifra 231</w:t>
      </w:r>
    </w:p>
    <w:p w14:paraId="1C866635" w14:textId="77777777" w:rsidR="0060323A" w:rsidRPr="00F93834" w:rsidRDefault="0060323A" w:rsidP="0060323A">
      <w:pPr>
        <w:rPr>
          <w:lang w:val="hr-HR"/>
        </w:rPr>
      </w:pPr>
      <w:r w:rsidRPr="00F93834">
        <w:rPr>
          <w:lang w:val="hr-HR"/>
        </w:rPr>
        <w:t xml:space="preserve">Ukupne obveza za zaposlene u iznosu od </w:t>
      </w:r>
      <w:r w:rsidRPr="00F93834">
        <w:rPr>
          <w:b/>
          <w:bCs/>
          <w:lang w:val="hr-HR"/>
        </w:rPr>
        <w:t>111.436,13 kn</w:t>
      </w:r>
      <w:r w:rsidRPr="00F93834">
        <w:rPr>
          <w:lang w:val="hr-HR"/>
        </w:rPr>
        <w:t xml:space="preserve">. </w:t>
      </w:r>
    </w:p>
    <w:tbl>
      <w:tblPr>
        <w:tblStyle w:val="Reetkatablice"/>
        <w:tblW w:w="0" w:type="auto"/>
        <w:tblLook w:val="04A0" w:firstRow="1" w:lastRow="0" w:firstColumn="1" w:lastColumn="0" w:noHBand="0" w:noVBand="1"/>
      </w:tblPr>
      <w:tblGrid>
        <w:gridCol w:w="3005"/>
        <w:gridCol w:w="3005"/>
        <w:gridCol w:w="3006"/>
      </w:tblGrid>
      <w:tr w:rsidR="0060323A" w:rsidRPr="005B3C39" w14:paraId="4C935B06" w14:textId="77777777" w:rsidTr="00F32DDE">
        <w:tc>
          <w:tcPr>
            <w:tcW w:w="3005" w:type="dxa"/>
          </w:tcPr>
          <w:p w14:paraId="6B0BC22A" w14:textId="77777777" w:rsidR="0060323A" w:rsidRPr="00523ACD" w:rsidRDefault="0060323A" w:rsidP="00F32DDE">
            <w:pPr>
              <w:rPr>
                <w:lang w:val="hr-HR"/>
              </w:rPr>
            </w:pPr>
            <w:r w:rsidRPr="00523ACD">
              <w:rPr>
                <w:lang w:val="hr-HR"/>
              </w:rPr>
              <w:t>Plaća 12/2023</w:t>
            </w:r>
          </w:p>
        </w:tc>
        <w:tc>
          <w:tcPr>
            <w:tcW w:w="3005" w:type="dxa"/>
          </w:tcPr>
          <w:p w14:paraId="3D24A6F7" w14:textId="77777777" w:rsidR="0060323A" w:rsidRPr="00523ACD" w:rsidRDefault="0060323A" w:rsidP="00F32DDE">
            <w:pPr>
              <w:rPr>
                <w:lang w:val="hr-HR"/>
              </w:rPr>
            </w:pPr>
            <w:r w:rsidRPr="00523ACD">
              <w:rPr>
                <w:lang w:val="hr-HR"/>
              </w:rPr>
              <w:t>23111 – Obveze za zaposlene i privremeno zaposlene</w:t>
            </w:r>
          </w:p>
        </w:tc>
        <w:tc>
          <w:tcPr>
            <w:tcW w:w="3006" w:type="dxa"/>
          </w:tcPr>
          <w:p w14:paraId="4226262D" w14:textId="77777777" w:rsidR="0060323A" w:rsidRPr="00523ACD" w:rsidRDefault="0060323A" w:rsidP="00F32DDE">
            <w:pPr>
              <w:rPr>
                <w:lang w:val="hr-HR"/>
              </w:rPr>
            </w:pPr>
            <w:r w:rsidRPr="00523ACD">
              <w:rPr>
                <w:lang w:val="hr-HR"/>
              </w:rPr>
              <w:t>69.394,02</w:t>
            </w:r>
          </w:p>
        </w:tc>
      </w:tr>
      <w:tr w:rsidR="0060323A" w:rsidRPr="005B3C39" w14:paraId="752AB1E7" w14:textId="77777777" w:rsidTr="00F32DDE">
        <w:tc>
          <w:tcPr>
            <w:tcW w:w="3005" w:type="dxa"/>
          </w:tcPr>
          <w:p w14:paraId="4C17C461" w14:textId="77777777" w:rsidR="0060323A" w:rsidRPr="00523ACD" w:rsidRDefault="0060323A" w:rsidP="00F32DDE">
            <w:pPr>
              <w:rPr>
                <w:lang w:val="hr-HR"/>
              </w:rPr>
            </w:pPr>
            <w:r w:rsidRPr="00523ACD">
              <w:rPr>
                <w:lang w:val="hr-HR"/>
              </w:rPr>
              <w:t>Pripravništvo 12/202</w:t>
            </w:r>
            <w:r>
              <w:rPr>
                <w:lang w:val="hr-HR"/>
              </w:rPr>
              <w:t>3</w:t>
            </w:r>
          </w:p>
        </w:tc>
        <w:tc>
          <w:tcPr>
            <w:tcW w:w="3005" w:type="dxa"/>
          </w:tcPr>
          <w:p w14:paraId="46D596DA" w14:textId="77777777" w:rsidR="0060323A" w:rsidRPr="00523ACD" w:rsidRDefault="0060323A" w:rsidP="00F32DDE">
            <w:pPr>
              <w:rPr>
                <w:lang w:val="hr-HR"/>
              </w:rPr>
            </w:pPr>
            <w:r w:rsidRPr="00523ACD">
              <w:rPr>
                <w:lang w:val="hr-HR"/>
              </w:rPr>
              <w:t>23111 – Obveze za zaposlene i privremeno zaposlene</w:t>
            </w:r>
          </w:p>
        </w:tc>
        <w:tc>
          <w:tcPr>
            <w:tcW w:w="3006" w:type="dxa"/>
          </w:tcPr>
          <w:p w14:paraId="0B090C54" w14:textId="77777777" w:rsidR="0060323A" w:rsidRPr="00523ACD" w:rsidRDefault="0060323A" w:rsidP="00F32DDE">
            <w:pPr>
              <w:rPr>
                <w:lang w:val="hr-HR"/>
              </w:rPr>
            </w:pPr>
            <w:r w:rsidRPr="00523ACD">
              <w:rPr>
                <w:lang w:val="hr-HR"/>
              </w:rPr>
              <w:t xml:space="preserve">  1.005,66</w:t>
            </w:r>
          </w:p>
        </w:tc>
      </w:tr>
      <w:tr w:rsidR="0060323A" w:rsidRPr="005B3C39" w14:paraId="0BDB49A2" w14:textId="77777777" w:rsidTr="00F32DDE">
        <w:tc>
          <w:tcPr>
            <w:tcW w:w="3005" w:type="dxa"/>
          </w:tcPr>
          <w:p w14:paraId="01F7DE63" w14:textId="77777777" w:rsidR="0060323A" w:rsidRPr="005B3C39" w:rsidRDefault="0060323A" w:rsidP="00F32DDE">
            <w:pPr>
              <w:rPr>
                <w:highlight w:val="yellow"/>
                <w:lang w:val="hr-HR"/>
              </w:rPr>
            </w:pPr>
          </w:p>
        </w:tc>
        <w:tc>
          <w:tcPr>
            <w:tcW w:w="3005" w:type="dxa"/>
          </w:tcPr>
          <w:p w14:paraId="1D1B2BFF" w14:textId="77777777" w:rsidR="0060323A" w:rsidRPr="00523ACD" w:rsidRDefault="0060323A" w:rsidP="00F32DDE">
            <w:pPr>
              <w:rPr>
                <w:lang w:val="hr-HR"/>
              </w:rPr>
            </w:pPr>
            <w:r w:rsidRPr="00523ACD">
              <w:rPr>
                <w:lang w:val="hr-HR"/>
              </w:rPr>
              <w:t>UKUPNO 23111</w:t>
            </w:r>
          </w:p>
        </w:tc>
        <w:tc>
          <w:tcPr>
            <w:tcW w:w="3006" w:type="dxa"/>
          </w:tcPr>
          <w:p w14:paraId="367399AD" w14:textId="77777777" w:rsidR="0060323A" w:rsidRPr="00523ACD" w:rsidRDefault="0060323A" w:rsidP="00F32DDE">
            <w:pPr>
              <w:rPr>
                <w:b/>
                <w:bCs/>
                <w:lang w:val="hr-HR"/>
              </w:rPr>
            </w:pPr>
            <w:r w:rsidRPr="00523ACD">
              <w:rPr>
                <w:lang w:val="hr-HR"/>
              </w:rPr>
              <w:t xml:space="preserve"> </w:t>
            </w:r>
            <w:r w:rsidRPr="00523ACD">
              <w:rPr>
                <w:b/>
                <w:bCs/>
                <w:lang w:val="hr-HR"/>
              </w:rPr>
              <w:t>70.399,68</w:t>
            </w:r>
          </w:p>
        </w:tc>
      </w:tr>
      <w:tr w:rsidR="0060323A" w:rsidRPr="005B3C39" w14:paraId="20E33976" w14:textId="77777777" w:rsidTr="00F32DDE">
        <w:tc>
          <w:tcPr>
            <w:tcW w:w="3005" w:type="dxa"/>
          </w:tcPr>
          <w:p w14:paraId="76A47FC6" w14:textId="77777777" w:rsidR="0060323A" w:rsidRPr="000F5E4F" w:rsidRDefault="0060323A" w:rsidP="00F32DDE">
            <w:pPr>
              <w:rPr>
                <w:lang w:val="hr-HR"/>
              </w:rPr>
            </w:pPr>
            <w:r w:rsidRPr="000F5E4F">
              <w:rPr>
                <w:lang w:val="hr-HR"/>
              </w:rPr>
              <w:t>Plaća 12/202</w:t>
            </w:r>
            <w:r>
              <w:rPr>
                <w:lang w:val="hr-HR"/>
              </w:rPr>
              <w:t>3</w:t>
            </w:r>
          </w:p>
        </w:tc>
        <w:tc>
          <w:tcPr>
            <w:tcW w:w="3005" w:type="dxa"/>
          </w:tcPr>
          <w:p w14:paraId="1FC6CA6A" w14:textId="77777777" w:rsidR="0060323A" w:rsidRPr="000F5E4F" w:rsidRDefault="0060323A" w:rsidP="00F32DDE">
            <w:pPr>
              <w:rPr>
                <w:lang w:val="hr-HR"/>
              </w:rPr>
            </w:pPr>
            <w:r w:rsidRPr="000F5E4F">
              <w:rPr>
                <w:lang w:val="hr-HR"/>
              </w:rPr>
              <w:t>23122 – Obveze za bolovanje na  teret zdravstvenih zavoda</w:t>
            </w:r>
          </w:p>
        </w:tc>
        <w:tc>
          <w:tcPr>
            <w:tcW w:w="3006" w:type="dxa"/>
          </w:tcPr>
          <w:p w14:paraId="2850052C" w14:textId="77777777" w:rsidR="0060323A" w:rsidRPr="000F5E4F" w:rsidRDefault="0060323A" w:rsidP="00F32DDE">
            <w:pPr>
              <w:rPr>
                <w:b/>
                <w:bCs/>
                <w:lang w:val="hr-HR"/>
              </w:rPr>
            </w:pPr>
            <w:r w:rsidRPr="000F5E4F">
              <w:rPr>
                <w:lang w:val="hr-HR"/>
              </w:rPr>
              <w:t xml:space="preserve">     </w:t>
            </w:r>
            <w:r w:rsidRPr="000F5E4F">
              <w:rPr>
                <w:b/>
                <w:bCs/>
                <w:lang w:val="hr-HR"/>
              </w:rPr>
              <w:t>261,65</w:t>
            </w:r>
          </w:p>
        </w:tc>
      </w:tr>
      <w:tr w:rsidR="0060323A" w:rsidRPr="005B3C39" w14:paraId="391798D6" w14:textId="77777777" w:rsidTr="00F32DDE">
        <w:tc>
          <w:tcPr>
            <w:tcW w:w="3005" w:type="dxa"/>
          </w:tcPr>
          <w:p w14:paraId="48201A7D" w14:textId="77777777" w:rsidR="0060323A" w:rsidRPr="000F5E4F" w:rsidRDefault="0060323A" w:rsidP="00F32DDE">
            <w:pPr>
              <w:rPr>
                <w:lang w:val="hr-HR"/>
              </w:rPr>
            </w:pPr>
            <w:r w:rsidRPr="000F5E4F">
              <w:rPr>
                <w:lang w:val="hr-HR"/>
              </w:rPr>
              <w:t>Plaća 12/2023</w:t>
            </w:r>
          </w:p>
        </w:tc>
        <w:tc>
          <w:tcPr>
            <w:tcW w:w="3005" w:type="dxa"/>
          </w:tcPr>
          <w:p w14:paraId="12A51736" w14:textId="77777777" w:rsidR="0060323A" w:rsidRPr="000F5E4F" w:rsidRDefault="0060323A" w:rsidP="00F32DDE">
            <w:pPr>
              <w:rPr>
                <w:lang w:val="hr-HR"/>
              </w:rPr>
            </w:pPr>
            <w:r w:rsidRPr="000F5E4F">
              <w:rPr>
                <w:lang w:val="hr-HR"/>
              </w:rPr>
              <w:t>23141 – Porez na dohodak iz plaća</w:t>
            </w:r>
          </w:p>
        </w:tc>
        <w:tc>
          <w:tcPr>
            <w:tcW w:w="3006" w:type="dxa"/>
          </w:tcPr>
          <w:p w14:paraId="62783860" w14:textId="77777777" w:rsidR="0060323A" w:rsidRPr="000F5E4F" w:rsidRDefault="0060323A" w:rsidP="00F32DDE">
            <w:pPr>
              <w:rPr>
                <w:lang w:val="hr-HR"/>
              </w:rPr>
            </w:pPr>
            <w:r w:rsidRPr="000F5E4F">
              <w:rPr>
                <w:lang w:val="hr-HR"/>
              </w:rPr>
              <w:t xml:space="preserve">   4.445,34</w:t>
            </w:r>
          </w:p>
        </w:tc>
      </w:tr>
      <w:tr w:rsidR="0060323A" w:rsidRPr="005B3C39" w14:paraId="40589E65" w14:textId="77777777" w:rsidTr="00F32DDE">
        <w:tc>
          <w:tcPr>
            <w:tcW w:w="3005" w:type="dxa"/>
          </w:tcPr>
          <w:p w14:paraId="594F1B0A" w14:textId="77777777" w:rsidR="0060323A" w:rsidRPr="000F5E4F" w:rsidRDefault="0060323A" w:rsidP="00F32DDE">
            <w:pPr>
              <w:rPr>
                <w:lang w:val="hr-HR"/>
              </w:rPr>
            </w:pPr>
            <w:r w:rsidRPr="000F5E4F">
              <w:rPr>
                <w:lang w:val="hr-HR"/>
              </w:rPr>
              <w:t>Plaća 12/2023</w:t>
            </w:r>
          </w:p>
        </w:tc>
        <w:tc>
          <w:tcPr>
            <w:tcW w:w="3005" w:type="dxa"/>
          </w:tcPr>
          <w:p w14:paraId="4ACD2B8B" w14:textId="77777777" w:rsidR="0060323A" w:rsidRPr="000F5E4F" w:rsidRDefault="0060323A" w:rsidP="00F32DDE">
            <w:pPr>
              <w:rPr>
                <w:lang w:val="hr-HR"/>
              </w:rPr>
            </w:pPr>
            <w:r w:rsidRPr="000F5E4F">
              <w:rPr>
                <w:lang w:val="hr-HR"/>
              </w:rPr>
              <w:t>23141 – Porez na dohodak iz plaća</w:t>
            </w:r>
          </w:p>
        </w:tc>
        <w:tc>
          <w:tcPr>
            <w:tcW w:w="3006" w:type="dxa"/>
          </w:tcPr>
          <w:p w14:paraId="3C0C5654" w14:textId="77777777" w:rsidR="0060323A" w:rsidRPr="000F5E4F" w:rsidRDefault="0060323A" w:rsidP="00F32DDE">
            <w:pPr>
              <w:rPr>
                <w:lang w:val="hr-HR"/>
              </w:rPr>
            </w:pPr>
            <w:r w:rsidRPr="000F5E4F">
              <w:rPr>
                <w:lang w:val="hr-HR"/>
              </w:rPr>
              <w:t xml:space="preserve">      111,41</w:t>
            </w:r>
          </w:p>
        </w:tc>
      </w:tr>
      <w:tr w:rsidR="0060323A" w:rsidRPr="005B3C39" w14:paraId="53EE1278" w14:textId="77777777" w:rsidTr="00F32DDE">
        <w:tc>
          <w:tcPr>
            <w:tcW w:w="3005" w:type="dxa"/>
          </w:tcPr>
          <w:p w14:paraId="22C16647" w14:textId="77777777" w:rsidR="0060323A" w:rsidRPr="000F5E4F" w:rsidRDefault="0060323A" w:rsidP="00F32DDE">
            <w:pPr>
              <w:rPr>
                <w:lang w:val="hr-HR"/>
              </w:rPr>
            </w:pPr>
          </w:p>
        </w:tc>
        <w:tc>
          <w:tcPr>
            <w:tcW w:w="3005" w:type="dxa"/>
          </w:tcPr>
          <w:p w14:paraId="707D869C" w14:textId="77777777" w:rsidR="0060323A" w:rsidRPr="000F5E4F" w:rsidRDefault="0060323A" w:rsidP="00F32DDE">
            <w:pPr>
              <w:rPr>
                <w:lang w:val="hr-HR"/>
              </w:rPr>
            </w:pPr>
            <w:r>
              <w:rPr>
                <w:lang w:val="hr-HR"/>
              </w:rPr>
              <w:t>UKUPNO 23141</w:t>
            </w:r>
          </w:p>
        </w:tc>
        <w:tc>
          <w:tcPr>
            <w:tcW w:w="3006" w:type="dxa"/>
          </w:tcPr>
          <w:p w14:paraId="1AA20031" w14:textId="77777777" w:rsidR="0060323A" w:rsidRPr="000F5E4F" w:rsidRDefault="0060323A" w:rsidP="00F32DDE">
            <w:pPr>
              <w:rPr>
                <w:b/>
                <w:bCs/>
                <w:lang w:val="hr-HR"/>
              </w:rPr>
            </w:pPr>
            <w:r>
              <w:rPr>
                <w:lang w:val="hr-HR"/>
              </w:rPr>
              <w:t xml:space="preserve">    </w:t>
            </w:r>
            <w:r w:rsidRPr="000F5E4F">
              <w:rPr>
                <w:b/>
                <w:bCs/>
                <w:lang w:val="hr-HR"/>
              </w:rPr>
              <w:t>4.556,75</w:t>
            </w:r>
          </w:p>
        </w:tc>
      </w:tr>
      <w:tr w:rsidR="0060323A" w:rsidRPr="005B3C39" w14:paraId="1CE8B7F6" w14:textId="77777777" w:rsidTr="00F32DDE">
        <w:tc>
          <w:tcPr>
            <w:tcW w:w="3005" w:type="dxa"/>
          </w:tcPr>
          <w:p w14:paraId="6F47680C" w14:textId="77777777" w:rsidR="0060323A" w:rsidRPr="000F5E4F" w:rsidRDefault="0060323A" w:rsidP="00F32DDE">
            <w:pPr>
              <w:rPr>
                <w:lang w:val="hr-HR"/>
              </w:rPr>
            </w:pPr>
            <w:r w:rsidRPr="000F5E4F">
              <w:rPr>
                <w:lang w:val="hr-HR"/>
              </w:rPr>
              <w:t>Plaća 12/202</w:t>
            </w:r>
            <w:r>
              <w:rPr>
                <w:lang w:val="hr-HR"/>
              </w:rPr>
              <w:t>3</w:t>
            </w:r>
          </w:p>
        </w:tc>
        <w:tc>
          <w:tcPr>
            <w:tcW w:w="3005" w:type="dxa"/>
          </w:tcPr>
          <w:p w14:paraId="216F8820" w14:textId="77777777" w:rsidR="0060323A" w:rsidRPr="000F5E4F" w:rsidRDefault="0060323A" w:rsidP="00F32DDE">
            <w:pPr>
              <w:rPr>
                <w:lang w:val="hr-HR"/>
              </w:rPr>
            </w:pPr>
            <w:r w:rsidRPr="000F5E4F">
              <w:rPr>
                <w:lang w:val="hr-HR"/>
              </w:rPr>
              <w:t>23151 – Doprinosi za mirovinsko osiguranje</w:t>
            </w:r>
          </w:p>
        </w:tc>
        <w:tc>
          <w:tcPr>
            <w:tcW w:w="3006" w:type="dxa"/>
          </w:tcPr>
          <w:p w14:paraId="4EC5FF87" w14:textId="77777777" w:rsidR="0060323A" w:rsidRPr="000F5E4F" w:rsidRDefault="0060323A" w:rsidP="00F32DDE">
            <w:pPr>
              <w:rPr>
                <w:lang w:val="hr-HR"/>
              </w:rPr>
            </w:pPr>
            <w:r>
              <w:rPr>
                <w:lang w:val="hr-HR"/>
              </w:rPr>
              <w:t xml:space="preserve">  </w:t>
            </w:r>
            <w:r w:rsidRPr="000F5E4F">
              <w:rPr>
                <w:lang w:val="hr-HR"/>
              </w:rPr>
              <w:t xml:space="preserve">17.870,98  </w:t>
            </w:r>
          </w:p>
        </w:tc>
      </w:tr>
      <w:tr w:rsidR="0060323A" w:rsidRPr="005B3C39" w14:paraId="002F3394" w14:textId="77777777" w:rsidTr="00F32DDE">
        <w:tc>
          <w:tcPr>
            <w:tcW w:w="3005" w:type="dxa"/>
          </w:tcPr>
          <w:p w14:paraId="26E60AA5" w14:textId="77777777" w:rsidR="0060323A" w:rsidRPr="000F5E4F" w:rsidRDefault="0060323A" w:rsidP="00F32DDE">
            <w:pPr>
              <w:rPr>
                <w:lang w:val="hr-HR"/>
              </w:rPr>
            </w:pPr>
            <w:r w:rsidRPr="000F5E4F">
              <w:rPr>
                <w:lang w:val="hr-HR"/>
              </w:rPr>
              <w:t>Pripravništvo 12/202</w:t>
            </w:r>
            <w:r>
              <w:rPr>
                <w:lang w:val="hr-HR"/>
              </w:rPr>
              <w:t>3</w:t>
            </w:r>
          </w:p>
        </w:tc>
        <w:tc>
          <w:tcPr>
            <w:tcW w:w="3005" w:type="dxa"/>
          </w:tcPr>
          <w:p w14:paraId="62333135" w14:textId="77777777" w:rsidR="0060323A" w:rsidRPr="000F5E4F" w:rsidRDefault="0060323A" w:rsidP="00F32DDE">
            <w:pPr>
              <w:rPr>
                <w:lang w:val="hr-HR"/>
              </w:rPr>
            </w:pPr>
            <w:r w:rsidRPr="000F5E4F">
              <w:rPr>
                <w:lang w:val="hr-HR"/>
              </w:rPr>
              <w:t>23151 – Doprinosi za mirovinsko osiguranje</w:t>
            </w:r>
          </w:p>
        </w:tc>
        <w:tc>
          <w:tcPr>
            <w:tcW w:w="3006" w:type="dxa"/>
          </w:tcPr>
          <w:p w14:paraId="60F3B337" w14:textId="77777777" w:rsidR="0060323A" w:rsidRPr="000F5E4F" w:rsidRDefault="0060323A" w:rsidP="00F32DDE">
            <w:pPr>
              <w:rPr>
                <w:lang w:val="hr-HR"/>
              </w:rPr>
            </w:pPr>
            <w:r w:rsidRPr="000F5E4F">
              <w:rPr>
                <w:lang w:val="hr-HR"/>
              </w:rPr>
              <w:t xml:space="preserve">      279,27</w:t>
            </w:r>
          </w:p>
        </w:tc>
      </w:tr>
      <w:tr w:rsidR="0060323A" w:rsidRPr="005B3C39" w14:paraId="5DA3E686" w14:textId="77777777" w:rsidTr="00F32DDE">
        <w:tc>
          <w:tcPr>
            <w:tcW w:w="3005" w:type="dxa"/>
          </w:tcPr>
          <w:p w14:paraId="2DDA6C24" w14:textId="77777777" w:rsidR="0060323A" w:rsidRPr="000F5E4F" w:rsidRDefault="0060323A" w:rsidP="00F32DDE">
            <w:pPr>
              <w:rPr>
                <w:lang w:val="hr-HR"/>
              </w:rPr>
            </w:pPr>
          </w:p>
        </w:tc>
        <w:tc>
          <w:tcPr>
            <w:tcW w:w="3005" w:type="dxa"/>
          </w:tcPr>
          <w:p w14:paraId="2F735D79" w14:textId="77777777" w:rsidR="0060323A" w:rsidRPr="000F5E4F" w:rsidRDefault="0060323A" w:rsidP="00F32DDE">
            <w:pPr>
              <w:rPr>
                <w:lang w:val="hr-HR"/>
              </w:rPr>
            </w:pPr>
            <w:r w:rsidRPr="000F5E4F">
              <w:rPr>
                <w:lang w:val="hr-HR"/>
              </w:rPr>
              <w:t>Ukupno 23151</w:t>
            </w:r>
          </w:p>
        </w:tc>
        <w:tc>
          <w:tcPr>
            <w:tcW w:w="3006" w:type="dxa"/>
          </w:tcPr>
          <w:p w14:paraId="77D5BC40" w14:textId="77777777" w:rsidR="0060323A" w:rsidRPr="000F5E4F" w:rsidRDefault="0060323A" w:rsidP="00F32DDE">
            <w:pPr>
              <w:rPr>
                <w:b/>
                <w:bCs/>
                <w:lang w:val="hr-HR"/>
              </w:rPr>
            </w:pPr>
            <w:r>
              <w:rPr>
                <w:lang w:val="hr-HR"/>
              </w:rPr>
              <w:t xml:space="preserve">  </w:t>
            </w:r>
            <w:r w:rsidRPr="000F5E4F">
              <w:rPr>
                <w:b/>
                <w:bCs/>
                <w:lang w:val="hr-HR"/>
              </w:rPr>
              <w:t>18.150,25</w:t>
            </w:r>
          </w:p>
        </w:tc>
      </w:tr>
      <w:tr w:rsidR="0060323A" w:rsidRPr="005B3C39" w14:paraId="1BECEA59" w14:textId="77777777" w:rsidTr="00F32DDE">
        <w:tc>
          <w:tcPr>
            <w:tcW w:w="3005" w:type="dxa"/>
          </w:tcPr>
          <w:p w14:paraId="73CF8582" w14:textId="77777777" w:rsidR="0060323A" w:rsidRPr="002C4C31" w:rsidRDefault="0060323A" w:rsidP="00F32DDE">
            <w:pPr>
              <w:rPr>
                <w:lang w:val="hr-HR"/>
              </w:rPr>
            </w:pPr>
            <w:r w:rsidRPr="002C4C31">
              <w:rPr>
                <w:lang w:val="hr-HR"/>
              </w:rPr>
              <w:t>Plaća 12/202</w:t>
            </w:r>
            <w:r>
              <w:rPr>
                <w:lang w:val="hr-HR"/>
              </w:rPr>
              <w:t>3</w:t>
            </w:r>
          </w:p>
        </w:tc>
        <w:tc>
          <w:tcPr>
            <w:tcW w:w="3005" w:type="dxa"/>
          </w:tcPr>
          <w:p w14:paraId="7B41BC77" w14:textId="77777777" w:rsidR="0060323A" w:rsidRPr="002C4C31" w:rsidRDefault="0060323A" w:rsidP="00F32DDE">
            <w:pPr>
              <w:rPr>
                <w:lang w:val="hr-HR"/>
              </w:rPr>
            </w:pPr>
            <w:r w:rsidRPr="002C4C31">
              <w:rPr>
                <w:lang w:val="hr-HR"/>
              </w:rPr>
              <w:t>23162 – Obveze za obvezno zdravstveno osiguranje</w:t>
            </w:r>
          </w:p>
        </w:tc>
        <w:tc>
          <w:tcPr>
            <w:tcW w:w="3006" w:type="dxa"/>
          </w:tcPr>
          <w:p w14:paraId="23E82555" w14:textId="77777777" w:rsidR="0060323A" w:rsidRPr="00F93834" w:rsidRDefault="0060323A" w:rsidP="00F32DDE">
            <w:pPr>
              <w:rPr>
                <w:b/>
                <w:bCs/>
                <w:lang w:val="hr-HR"/>
              </w:rPr>
            </w:pPr>
            <w:r w:rsidRPr="002C4C31">
              <w:rPr>
                <w:lang w:val="hr-HR"/>
              </w:rPr>
              <w:t xml:space="preserve">   </w:t>
            </w:r>
            <w:r w:rsidRPr="00F93834">
              <w:rPr>
                <w:b/>
                <w:bCs/>
                <w:lang w:val="hr-HR"/>
              </w:rPr>
              <w:t>15.132,20</w:t>
            </w:r>
          </w:p>
        </w:tc>
      </w:tr>
      <w:tr w:rsidR="0060323A" w:rsidRPr="005B3C39" w14:paraId="37ABBB24" w14:textId="77777777" w:rsidTr="00F32DDE">
        <w:tc>
          <w:tcPr>
            <w:tcW w:w="3005" w:type="dxa"/>
          </w:tcPr>
          <w:p w14:paraId="6AE72236" w14:textId="77777777" w:rsidR="0060323A" w:rsidRPr="00F93834" w:rsidRDefault="0060323A" w:rsidP="00F32DDE">
            <w:pPr>
              <w:rPr>
                <w:lang w:val="hr-HR"/>
              </w:rPr>
            </w:pPr>
            <w:r w:rsidRPr="00F93834">
              <w:rPr>
                <w:lang w:val="hr-HR"/>
              </w:rPr>
              <w:t>Nagrada za rezultate 2023.</w:t>
            </w:r>
          </w:p>
        </w:tc>
        <w:tc>
          <w:tcPr>
            <w:tcW w:w="3005" w:type="dxa"/>
          </w:tcPr>
          <w:p w14:paraId="40184F34" w14:textId="77777777" w:rsidR="0060323A" w:rsidRPr="00F93834" w:rsidRDefault="0060323A" w:rsidP="00F32DDE">
            <w:pPr>
              <w:rPr>
                <w:lang w:val="hr-HR"/>
              </w:rPr>
            </w:pPr>
            <w:r w:rsidRPr="00F93834">
              <w:rPr>
                <w:lang w:val="hr-HR"/>
              </w:rPr>
              <w:t>23171 – Nagrada za rezultate</w:t>
            </w:r>
          </w:p>
        </w:tc>
        <w:tc>
          <w:tcPr>
            <w:tcW w:w="3006" w:type="dxa"/>
          </w:tcPr>
          <w:p w14:paraId="7FA352C8" w14:textId="77777777" w:rsidR="0060323A" w:rsidRPr="00F93834" w:rsidRDefault="0060323A" w:rsidP="00F32DDE">
            <w:pPr>
              <w:rPr>
                <w:lang w:val="hr-HR"/>
              </w:rPr>
            </w:pPr>
            <w:r w:rsidRPr="00F93834">
              <w:rPr>
                <w:lang w:val="hr-HR"/>
              </w:rPr>
              <w:t xml:space="preserve">          280,00</w:t>
            </w:r>
          </w:p>
        </w:tc>
      </w:tr>
      <w:tr w:rsidR="0060323A" w:rsidRPr="005B3C39" w14:paraId="6DBE414C" w14:textId="77777777" w:rsidTr="00F32DDE">
        <w:tc>
          <w:tcPr>
            <w:tcW w:w="3005" w:type="dxa"/>
          </w:tcPr>
          <w:p w14:paraId="523730EA" w14:textId="77777777" w:rsidR="0060323A" w:rsidRPr="00F93834" w:rsidRDefault="0060323A" w:rsidP="00F32DDE">
            <w:pPr>
              <w:rPr>
                <w:lang w:val="hr-HR"/>
              </w:rPr>
            </w:pPr>
            <w:r w:rsidRPr="00F93834">
              <w:rPr>
                <w:lang w:val="hr-HR"/>
              </w:rPr>
              <w:t>Materijalna prava 12/2023</w:t>
            </w:r>
          </w:p>
        </w:tc>
        <w:tc>
          <w:tcPr>
            <w:tcW w:w="3005" w:type="dxa"/>
          </w:tcPr>
          <w:p w14:paraId="2A5C5CDF" w14:textId="77777777" w:rsidR="0060323A" w:rsidRPr="00F93834" w:rsidRDefault="0060323A" w:rsidP="00F32DDE">
            <w:pPr>
              <w:rPr>
                <w:lang w:val="hr-HR"/>
              </w:rPr>
            </w:pPr>
            <w:r w:rsidRPr="00F93834">
              <w:rPr>
                <w:lang w:val="hr-HR"/>
              </w:rPr>
              <w:t>23171 – Ostale obveze za zaposlene (nagrade, darovi, otpremnine, naknade za bolest…)</w:t>
            </w:r>
          </w:p>
        </w:tc>
        <w:tc>
          <w:tcPr>
            <w:tcW w:w="3006" w:type="dxa"/>
          </w:tcPr>
          <w:p w14:paraId="3463A503" w14:textId="77777777" w:rsidR="0060323A" w:rsidRPr="00F93834" w:rsidRDefault="0060323A" w:rsidP="00F32DDE">
            <w:pPr>
              <w:rPr>
                <w:lang w:val="hr-HR"/>
              </w:rPr>
            </w:pPr>
            <w:r w:rsidRPr="00F93834">
              <w:rPr>
                <w:lang w:val="hr-HR"/>
              </w:rPr>
              <w:t xml:space="preserve">       2.655,60</w:t>
            </w:r>
          </w:p>
        </w:tc>
      </w:tr>
      <w:tr w:rsidR="0060323A" w:rsidRPr="005B3C39" w14:paraId="60DBE57F" w14:textId="77777777" w:rsidTr="00F32DDE">
        <w:tc>
          <w:tcPr>
            <w:tcW w:w="3005" w:type="dxa"/>
          </w:tcPr>
          <w:p w14:paraId="36DBFF50" w14:textId="77777777" w:rsidR="0060323A" w:rsidRPr="00F93834" w:rsidRDefault="0060323A" w:rsidP="00F32DDE">
            <w:pPr>
              <w:rPr>
                <w:lang w:val="hr-HR"/>
              </w:rPr>
            </w:pPr>
          </w:p>
        </w:tc>
        <w:tc>
          <w:tcPr>
            <w:tcW w:w="3005" w:type="dxa"/>
          </w:tcPr>
          <w:p w14:paraId="30DE7FE6" w14:textId="77777777" w:rsidR="0060323A" w:rsidRPr="00F93834" w:rsidRDefault="0060323A" w:rsidP="00F32DDE">
            <w:pPr>
              <w:rPr>
                <w:lang w:val="hr-HR"/>
              </w:rPr>
            </w:pPr>
            <w:r w:rsidRPr="00F93834">
              <w:rPr>
                <w:lang w:val="hr-HR"/>
              </w:rPr>
              <w:t>Ukupno 23171</w:t>
            </w:r>
          </w:p>
        </w:tc>
        <w:tc>
          <w:tcPr>
            <w:tcW w:w="3006" w:type="dxa"/>
          </w:tcPr>
          <w:p w14:paraId="62DD5A3E" w14:textId="77777777" w:rsidR="0060323A" w:rsidRPr="00F93834" w:rsidRDefault="0060323A" w:rsidP="00F32DDE">
            <w:pPr>
              <w:rPr>
                <w:b/>
                <w:bCs/>
                <w:lang w:val="hr-HR"/>
              </w:rPr>
            </w:pPr>
            <w:r w:rsidRPr="00F93834">
              <w:rPr>
                <w:lang w:val="hr-HR"/>
              </w:rPr>
              <w:t xml:space="preserve">       </w:t>
            </w:r>
            <w:r w:rsidRPr="00F93834">
              <w:rPr>
                <w:b/>
                <w:bCs/>
                <w:lang w:val="hr-HR"/>
              </w:rPr>
              <w:t>2.935,60</w:t>
            </w:r>
          </w:p>
        </w:tc>
      </w:tr>
    </w:tbl>
    <w:p w14:paraId="43973FD6" w14:textId="77777777" w:rsidR="00B9426A" w:rsidRDefault="00B9426A" w:rsidP="00B9426A">
      <w:pPr>
        <w:rPr>
          <w:highlight w:val="yellow"/>
          <w:lang w:val="hr-HR"/>
        </w:rPr>
      </w:pPr>
    </w:p>
    <w:p w14:paraId="2B582F9D" w14:textId="7127699B" w:rsidR="00B9426A" w:rsidRDefault="00B9426A" w:rsidP="002703A7">
      <w:pPr>
        <w:jc w:val="both"/>
        <w:rPr>
          <w:rFonts w:cstheme="minorHAnsi"/>
          <w:lang w:val="hr-HR"/>
        </w:rPr>
      </w:pPr>
    </w:p>
    <w:p w14:paraId="100B5BC5" w14:textId="3FF117BE" w:rsidR="00B9426A" w:rsidRDefault="0060323A" w:rsidP="002703A7">
      <w:pPr>
        <w:jc w:val="both"/>
        <w:rPr>
          <w:rFonts w:cstheme="minorHAnsi"/>
          <w:lang w:val="hr-HR"/>
        </w:rPr>
      </w:pPr>
      <w:r>
        <w:rPr>
          <w:rFonts w:cstheme="minorHAnsi"/>
          <w:lang w:val="hr-HR"/>
        </w:rPr>
        <w:t>Šifra</w:t>
      </w:r>
      <w:r w:rsidR="00DE4C31">
        <w:rPr>
          <w:rFonts w:cstheme="minorHAnsi"/>
          <w:lang w:val="hr-HR"/>
        </w:rPr>
        <w:t xml:space="preserve"> 922 – višak/manjak prihoda</w:t>
      </w:r>
    </w:p>
    <w:p w14:paraId="484B622C" w14:textId="1F9987AA" w:rsidR="0060323A" w:rsidRDefault="00922277" w:rsidP="002703A7">
      <w:pPr>
        <w:jc w:val="both"/>
        <w:rPr>
          <w:rFonts w:cstheme="minorHAnsi"/>
          <w:lang w:val="hr-HR"/>
        </w:rPr>
      </w:pPr>
      <w:r>
        <w:rPr>
          <w:rFonts w:cstheme="minorHAnsi"/>
          <w:lang w:val="hr-HR"/>
        </w:rPr>
        <w:t xml:space="preserve">Ostvaren je višak u iznosu od 42.380,54 eura, od koji se 17.430,17 eura odnosi na EU projekte, 17.405,74 na pripravništvo, 3.180,94 na ostale pomoći, na donacije 663,62 eura, manjak od 433,73 eura iz općih prihoda za školsku shemu voća i materijalno, te višak vlastitih prihoda od 4.133,80 eura. </w:t>
      </w:r>
    </w:p>
    <w:p w14:paraId="50CE546D" w14:textId="77777777" w:rsidR="00DD5698" w:rsidRDefault="00DD5698">
      <w:pPr>
        <w:rPr>
          <w:rFonts w:cstheme="minorHAnsi"/>
          <w:b/>
          <w:lang w:val="hr-HR"/>
        </w:rPr>
      </w:pPr>
    </w:p>
    <w:p w14:paraId="3AAD2D42" w14:textId="77777777" w:rsidR="00DD5698" w:rsidRDefault="00DD5698">
      <w:pPr>
        <w:rPr>
          <w:rFonts w:cstheme="minorHAnsi"/>
          <w:b/>
          <w:lang w:val="hr-HR"/>
        </w:rPr>
      </w:pPr>
    </w:p>
    <w:p w14:paraId="50F06A22" w14:textId="77777777" w:rsidR="00DD5698" w:rsidRDefault="00DD5698">
      <w:pPr>
        <w:rPr>
          <w:rFonts w:cstheme="minorHAnsi"/>
          <w:b/>
          <w:lang w:val="hr-HR"/>
        </w:rPr>
      </w:pPr>
    </w:p>
    <w:p w14:paraId="00530671" w14:textId="77777777" w:rsidR="00AB128B" w:rsidRDefault="00AB128B">
      <w:pPr>
        <w:rPr>
          <w:rFonts w:cstheme="minorHAnsi"/>
          <w:b/>
          <w:lang w:val="hr-HR"/>
        </w:rPr>
      </w:pPr>
    </w:p>
    <w:p w14:paraId="3BFD484D" w14:textId="77777777" w:rsidR="00DD5698" w:rsidRDefault="00DD5698">
      <w:pPr>
        <w:rPr>
          <w:rFonts w:cstheme="minorHAnsi"/>
          <w:b/>
          <w:lang w:val="hr-HR"/>
        </w:rPr>
      </w:pPr>
    </w:p>
    <w:p w14:paraId="5FF950AB" w14:textId="77777777" w:rsidR="00DD5698" w:rsidRDefault="00DD5698">
      <w:pPr>
        <w:rPr>
          <w:rFonts w:cstheme="minorHAnsi"/>
          <w:b/>
          <w:lang w:val="hr-HR"/>
        </w:rPr>
      </w:pPr>
    </w:p>
    <w:p w14:paraId="48B7F6A0" w14:textId="77777777" w:rsidR="00DD5698" w:rsidRDefault="00DD5698">
      <w:pPr>
        <w:rPr>
          <w:rFonts w:cstheme="minorHAnsi"/>
          <w:b/>
          <w:lang w:val="hr-HR"/>
        </w:rPr>
      </w:pPr>
    </w:p>
    <w:p w14:paraId="1BB3B54B" w14:textId="39410CEB" w:rsidR="005006D9" w:rsidRPr="00371F01" w:rsidRDefault="00E65313">
      <w:pPr>
        <w:rPr>
          <w:rFonts w:cstheme="minorHAnsi"/>
          <w:b/>
          <w:lang w:val="hr-HR"/>
        </w:rPr>
      </w:pPr>
      <w:r w:rsidRPr="00371F01">
        <w:rPr>
          <w:rFonts w:cstheme="minorHAnsi"/>
          <w:b/>
          <w:lang w:val="hr-HR"/>
        </w:rPr>
        <w:lastRenderedPageBreak/>
        <w:t>BILJEŠKE UZ IZVJEŠTAJ O PRIHODIMA I RASHODIMA, PRIMICIMA I IZDACIMA – OBRAZAC PR-RAS</w:t>
      </w:r>
    </w:p>
    <w:p w14:paraId="060C2006" w14:textId="114257D1" w:rsidR="00651B40" w:rsidRPr="00162F85" w:rsidRDefault="00DD5698" w:rsidP="00B51EAD">
      <w:pPr>
        <w:spacing w:after="0"/>
        <w:jc w:val="both"/>
        <w:rPr>
          <w:rFonts w:cstheme="minorHAnsi"/>
          <w:bCs/>
          <w:u w:val="single"/>
          <w:lang w:val="hr-HR"/>
        </w:rPr>
      </w:pPr>
      <w:r w:rsidRPr="00162F85">
        <w:rPr>
          <w:rFonts w:cstheme="minorHAnsi"/>
          <w:bCs/>
          <w:u w:val="single"/>
          <w:lang w:val="hr-HR"/>
        </w:rPr>
        <w:t>Bilješke uz prihode</w:t>
      </w:r>
    </w:p>
    <w:p w14:paraId="61410035" w14:textId="77777777" w:rsidR="00AB128B" w:rsidRDefault="00AB128B" w:rsidP="00B51EAD">
      <w:pPr>
        <w:spacing w:after="0"/>
        <w:jc w:val="both"/>
        <w:rPr>
          <w:rFonts w:cstheme="minorHAnsi"/>
          <w:bCs/>
          <w:lang w:val="hr-HR"/>
        </w:rPr>
      </w:pPr>
    </w:p>
    <w:p w14:paraId="624CDBEB" w14:textId="01DC4578" w:rsidR="00AB128B" w:rsidRDefault="00AB128B" w:rsidP="00B51EAD">
      <w:pPr>
        <w:spacing w:after="0"/>
        <w:jc w:val="both"/>
        <w:rPr>
          <w:rFonts w:cstheme="minorHAnsi"/>
          <w:bCs/>
          <w:lang w:val="hr-HR"/>
        </w:rPr>
      </w:pPr>
      <w:r>
        <w:rPr>
          <w:rFonts w:cstheme="minorHAnsi"/>
          <w:bCs/>
          <w:lang w:val="hr-HR"/>
        </w:rPr>
        <w:t xml:space="preserve">Šifra 6311 – prihodi za projekt „Go Green“ </w:t>
      </w:r>
    </w:p>
    <w:p w14:paraId="4F43D530" w14:textId="39C58DAB" w:rsidR="00162F85" w:rsidRDefault="00162F85" w:rsidP="00B51EAD">
      <w:pPr>
        <w:spacing w:after="0"/>
        <w:jc w:val="both"/>
        <w:rPr>
          <w:rFonts w:cstheme="minorHAnsi"/>
          <w:bCs/>
          <w:lang w:val="hr-HR"/>
        </w:rPr>
      </w:pPr>
      <w:r>
        <w:rPr>
          <w:rFonts w:cstheme="minorHAnsi"/>
          <w:bCs/>
          <w:lang w:val="hr-HR"/>
        </w:rPr>
        <w:t>Šifra 6361 – povećanje prihoda zbog povećanja plaća zaposlenika</w:t>
      </w:r>
    </w:p>
    <w:p w14:paraId="14F24E9E" w14:textId="78321D8A" w:rsidR="00AB128B" w:rsidRDefault="00AB128B" w:rsidP="00B51EAD">
      <w:pPr>
        <w:spacing w:after="0"/>
        <w:jc w:val="both"/>
        <w:rPr>
          <w:rFonts w:cstheme="minorHAnsi"/>
          <w:bCs/>
          <w:lang w:val="hr-HR"/>
        </w:rPr>
      </w:pPr>
      <w:r>
        <w:rPr>
          <w:rFonts w:cstheme="minorHAnsi"/>
          <w:bCs/>
          <w:lang w:val="hr-HR"/>
        </w:rPr>
        <w:t xml:space="preserve">Šifra 6362 – povećanje zbog prihoda od Fonda za razvoj i obnovu grada Vukovara, za projekt Izgradnja dekorativne rasvjete Gimnazije Vukovar </w:t>
      </w:r>
    </w:p>
    <w:p w14:paraId="392FA054" w14:textId="57A93599" w:rsidR="00DD5698" w:rsidRDefault="00162F85" w:rsidP="00B51EAD">
      <w:pPr>
        <w:spacing w:after="0"/>
        <w:jc w:val="both"/>
        <w:rPr>
          <w:rFonts w:cstheme="minorHAnsi"/>
          <w:bCs/>
          <w:lang w:val="hr-HR"/>
        </w:rPr>
      </w:pPr>
      <w:r>
        <w:rPr>
          <w:rFonts w:cstheme="minorHAnsi"/>
          <w:bCs/>
          <w:lang w:val="hr-HR"/>
        </w:rPr>
        <w:t>Šifra 6381 – Erasmus + projekti</w:t>
      </w:r>
    </w:p>
    <w:p w14:paraId="1065B723" w14:textId="76832384" w:rsidR="00162F85" w:rsidRDefault="00162F85" w:rsidP="00B51EAD">
      <w:pPr>
        <w:spacing w:after="0"/>
        <w:jc w:val="both"/>
        <w:rPr>
          <w:rFonts w:cstheme="minorHAnsi"/>
          <w:bCs/>
          <w:lang w:val="hr-HR"/>
        </w:rPr>
      </w:pPr>
      <w:r>
        <w:rPr>
          <w:rFonts w:cstheme="minorHAnsi"/>
          <w:bCs/>
          <w:lang w:val="hr-HR"/>
        </w:rPr>
        <w:t>Šifra 6415 – prihodi nastali kao pozitivna tečajna razlika nakon prelaska na euro</w:t>
      </w:r>
    </w:p>
    <w:p w14:paraId="3314A52C" w14:textId="77777777" w:rsidR="00162F85" w:rsidRDefault="00162F85" w:rsidP="00B51EAD">
      <w:pPr>
        <w:spacing w:after="0"/>
        <w:jc w:val="both"/>
        <w:rPr>
          <w:rFonts w:cstheme="minorHAnsi"/>
          <w:bCs/>
          <w:lang w:val="hr-HR"/>
        </w:rPr>
      </w:pPr>
    </w:p>
    <w:p w14:paraId="0C07BD56" w14:textId="5D3E3EF0" w:rsidR="00651B40" w:rsidRPr="00162F85" w:rsidRDefault="00DD5698">
      <w:pPr>
        <w:rPr>
          <w:rFonts w:cstheme="minorHAnsi"/>
          <w:bCs/>
          <w:u w:val="single"/>
          <w:lang w:val="hr-HR"/>
        </w:rPr>
      </w:pPr>
      <w:r w:rsidRPr="00162F85">
        <w:rPr>
          <w:rFonts w:cstheme="minorHAnsi"/>
          <w:bCs/>
          <w:u w:val="single"/>
          <w:lang w:val="hr-HR"/>
        </w:rPr>
        <w:t>Bilješke uz rashode</w:t>
      </w:r>
      <w:r w:rsidR="00A6339B" w:rsidRPr="00162F85">
        <w:rPr>
          <w:rFonts w:cstheme="minorHAnsi"/>
          <w:bCs/>
          <w:u w:val="single"/>
          <w:lang w:val="hr-HR"/>
        </w:rPr>
        <w:t xml:space="preserve"> poslovanja</w:t>
      </w:r>
    </w:p>
    <w:p w14:paraId="3E87F37C" w14:textId="3145A722" w:rsidR="00162F85" w:rsidRDefault="00162F85">
      <w:pPr>
        <w:rPr>
          <w:rFonts w:cstheme="minorHAnsi"/>
          <w:bCs/>
          <w:lang w:val="hr-HR"/>
        </w:rPr>
      </w:pPr>
      <w:r>
        <w:rPr>
          <w:rFonts w:cstheme="minorHAnsi"/>
          <w:bCs/>
          <w:lang w:val="hr-HR"/>
        </w:rPr>
        <w:t>Šifra 311 – povećanje rashoda zbog povećanja plaća</w:t>
      </w:r>
    </w:p>
    <w:p w14:paraId="16F1920F" w14:textId="1EA91974" w:rsidR="00162F85" w:rsidRDefault="00162F85">
      <w:pPr>
        <w:rPr>
          <w:rFonts w:cstheme="minorHAnsi"/>
          <w:bCs/>
          <w:lang w:val="hr-HR"/>
        </w:rPr>
      </w:pPr>
      <w:r>
        <w:rPr>
          <w:rFonts w:cstheme="minorHAnsi"/>
          <w:bCs/>
          <w:lang w:val="hr-HR"/>
        </w:rPr>
        <w:t>Šifra 3212 – smanjenje zbog preknjižavanja troškova na kontinuirane rashode budućih razdoblja</w:t>
      </w:r>
    </w:p>
    <w:p w14:paraId="2933FF93" w14:textId="2FDCE8B3" w:rsidR="00162F85" w:rsidRDefault="00162F85">
      <w:pPr>
        <w:rPr>
          <w:rFonts w:cstheme="minorHAnsi"/>
          <w:bCs/>
          <w:lang w:val="hr-HR"/>
        </w:rPr>
      </w:pPr>
      <w:r>
        <w:rPr>
          <w:rFonts w:cstheme="minorHAnsi"/>
          <w:bCs/>
          <w:lang w:val="hr-HR"/>
        </w:rPr>
        <w:t>Šifra 3213 – erasmus + projekti</w:t>
      </w:r>
    </w:p>
    <w:p w14:paraId="1F3BA16F" w14:textId="3FDC84FC" w:rsidR="00162F85" w:rsidRDefault="00162F85">
      <w:pPr>
        <w:rPr>
          <w:rFonts w:cstheme="minorHAnsi"/>
          <w:bCs/>
          <w:lang w:val="hr-HR"/>
        </w:rPr>
      </w:pPr>
      <w:r>
        <w:rPr>
          <w:rFonts w:cstheme="minorHAnsi"/>
          <w:bCs/>
          <w:lang w:val="hr-HR"/>
        </w:rPr>
        <w:t>Šifra 3214 – erasmus + projekti</w:t>
      </w:r>
    </w:p>
    <w:p w14:paraId="6F38DF8E" w14:textId="31C882F6" w:rsidR="00162F85" w:rsidRDefault="00162F85">
      <w:pPr>
        <w:rPr>
          <w:rFonts w:cstheme="minorHAnsi"/>
          <w:bCs/>
          <w:lang w:val="hr-HR"/>
        </w:rPr>
      </w:pPr>
      <w:r>
        <w:rPr>
          <w:rFonts w:cstheme="minorHAnsi"/>
          <w:bCs/>
          <w:lang w:val="hr-HR"/>
        </w:rPr>
        <w:t xml:space="preserve">Šifra 3237 – povećanje zbog zamjena za odsutne nastavnike </w:t>
      </w:r>
    </w:p>
    <w:p w14:paraId="7649975E" w14:textId="160285A8" w:rsidR="00162F85" w:rsidRDefault="00162F85">
      <w:pPr>
        <w:rPr>
          <w:rFonts w:cstheme="minorHAnsi"/>
          <w:bCs/>
          <w:lang w:val="hr-HR"/>
        </w:rPr>
      </w:pPr>
      <w:r>
        <w:rPr>
          <w:rFonts w:cstheme="minorHAnsi"/>
          <w:bCs/>
          <w:lang w:val="hr-HR"/>
        </w:rPr>
        <w:t>Šifra 3611 – prijenos sredstava iz EU projekta na partnerske škole u inozemstvu</w:t>
      </w:r>
    </w:p>
    <w:p w14:paraId="798714C7" w14:textId="77777777" w:rsidR="00162F85" w:rsidRDefault="00162F85">
      <w:pPr>
        <w:rPr>
          <w:rFonts w:cstheme="minorHAnsi"/>
          <w:bCs/>
          <w:lang w:val="hr-HR"/>
        </w:rPr>
      </w:pPr>
    </w:p>
    <w:p w14:paraId="66988D47" w14:textId="1D7AE00A" w:rsidR="00162F85" w:rsidRPr="00162F85" w:rsidRDefault="00162F85">
      <w:pPr>
        <w:rPr>
          <w:rFonts w:cstheme="minorHAnsi"/>
          <w:bCs/>
          <w:u w:val="single"/>
          <w:lang w:val="hr-HR"/>
        </w:rPr>
      </w:pPr>
      <w:r w:rsidRPr="00162F85">
        <w:rPr>
          <w:rFonts w:cstheme="minorHAnsi"/>
          <w:bCs/>
          <w:u w:val="single"/>
          <w:lang w:val="hr-HR"/>
        </w:rPr>
        <w:t>Bilješke uz rashode za dugotrajne nefinancijsku imovinu</w:t>
      </w:r>
    </w:p>
    <w:p w14:paraId="0A5FEB6C" w14:textId="776ABFFA" w:rsidR="00162F85" w:rsidRDefault="005150D8">
      <w:pPr>
        <w:rPr>
          <w:rFonts w:cstheme="minorHAnsi"/>
          <w:bCs/>
          <w:lang w:val="hr-HR"/>
        </w:rPr>
      </w:pPr>
      <w:r>
        <w:rPr>
          <w:rFonts w:cstheme="minorHAnsi"/>
          <w:bCs/>
          <w:lang w:val="hr-HR"/>
        </w:rPr>
        <w:t>Šifra 451 – izgradnja dekorativne rasvjete zgrade Gimnazije Vukovar</w:t>
      </w:r>
    </w:p>
    <w:p w14:paraId="08571C6C" w14:textId="77777777" w:rsidR="00162F85" w:rsidRDefault="00162F85">
      <w:pPr>
        <w:rPr>
          <w:rFonts w:cstheme="minorHAnsi"/>
          <w:bCs/>
          <w:lang w:val="hr-HR"/>
        </w:rPr>
      </w:pPr>
    </w:p>
    <w:p w14:paraId="53BF832A" w14:textId="2B8D0006" w:rsidR="005150D8" w:rsidRPr="005150D8" w:rsidRDefault="005150D8">
      <w:pPr>
        <w:rPr>
          <w:rFonts w:cstheme="minorHAnsi"/>
          <w:bCs/>
          <w:u w:val="single"/>
          <w:lang w:val="hr-HR"/>
        </w:rPr>
      </w:pPr>
      <w:r w:rsidRPr="005150D8">
        <w:rPr>
          <w:rFonts w:cstheme="minorHAnsi"/>
          <w:bCs/>
          <w:u w:val="single"/>
          <w:lang w:val="hr-HR"/>
        </w:rPr>
        <w:t>Višak/manjak</w:t>
      </w:r>
    </w:p>
    <w:p w14:paraId="7D81CDD1" w14:textId="322B8E59" w:rsidR="005150D8" w:rsidRDefault="005150D8">
      <w:pPr>
        <w:rPr>
          <w:rFonts w:cstheme="minorHAnsi"/>
          <w:bCs/>
          <w:lang w:val="hr-HR"/>
        </w:rPr>
      </w:pPr>
      <w:r>
        <w:rPr>
          <w:rFonts w:cstheme="minorHAnsi"/>
          <w:bCs/>
          <w:lang w:val="hr-HR"/>
        </w:rPr>
        <w:t xml:space="preserve">Šifra X006 – višak prihoda poslovanja od 42.380,54 eura. </w:t>
      </w:r>
    </w:p>
    <w:p w14:paraId="6B27CB2A" w14:textId="77777777" w:rsidR="00A6339B" w:rsidRDefault="00A6339B">
      <w:pPr>
        <w:rPr>
          <w:rFonts w:cstheme="minorHAnsi"/>
          <w:bCs/>
          <w:lang w:val="hr-HR"/>
        </w:rPr>
      </w:pPr>
    </w:p>
    <w:p w14:paraId="35E95909" w14:textId="3A730F89" w:rsidR="006C6F1B" w:rsidRPr="00371F01" w:rsidRDefault="006C6F1B">
      <w:pPr>
        <w:rPr>
          <w:rFonts w:cstheme="minorHAnsi"/>
          <w:b/>
          <w:lang w:val="hr-HR"/>
        </w:rPr>
      </w:pPr>
      <w:r w:rsidRPr="00371F01">
        <w:rPr>
          <w:rFonts w:cstheme="minorHAnsi"/>
          <w:b/>
          <w:lang w:val="hr-HR"/>
        </w:rPr>
        <w:t>BILJEŠKE</w:t>
      </w:r>
      <w:r w:rsidR="00AB5939" w:rsidRPr="00371F01">
        <w:rPr>
          <w:rFonts w:cstheme="minorHAnsi"/>
          <w:b/>
          <w:lang w:val="hr-HR"/>
        </w:rPr>
        <w:t xml:space="preserve"> UZ IZVJEŠTAJ O PROMJENAMA U VRIJEDNOSTI I OBUJMU IMOVINE I OBVEZA – OBRAZAC P-VRIO</w:t>
      </w:r>
    </w:p>
    <w:p w14:paraId="5439B7A3" w14:textId="64C4CB89" w:rsidR="00411A43" w:rsidRDefault="005150D8">
      <w:pPr>
        <w:rPr>
          <w:rFonts w:cstheme="minorHAnsi"/>
          <w:lang w:val="hr-HR"/>
        </w:rPr>
      </w:pPr>
      <w:r>
        <w:rPr>
          <w:rFonts w:cstheme="minorHAnsi"/>
          <w:lang w:val="hr-HR"/>
        </w:rPr>
        <w:t xml:space="preserve">Šifra P018 –  prijenos imovine od MZO u sklopu Cjelovite kurikuralne reforme </w:t>
      </w:r>
    </w:p>
    <w:p w14:paraId="49FE1BF8" w14:textId="77777777" w:rsidR="005150D8" w:rsidRDefault="005150D8">
      <w:pPr>
        <w:rPr>
          <w:rFonts w:cstheme="minorHAnsi"/>
          <w:lang w:val="hr-HR"/>
        </w:rPr>
      </w:pPr>
    </w:p>
    <w:p w14:paraId="4295D199" w14:textId="5AF0114E" w:rsidR="005150D8" w:rsidRPr="005150D8" w:rsidRDefault="005150D8">
      <w:pPr>
        <w:rPr>
          <w:rFonts w:cstheme="minorHAnsi"/>
          <w:b/>
          <w:bCs/>
          <w:lang w:val="hr-HR"/>
        </w:rPr>
      </w:pPr>
      <w:r w:rsidRPr="005150D8">
        <w:rPr>
          <w:rFonts w:cstheme="minorHAnsi"/>
          <w:b/>
          <w:bCs/>
          <w:lang w:val="hr-HR"/>
        </w:rPr>
        <w:t>BILJEŠKE UZ OBVEZE</w:t>
      </w:r>
    </w:p>
    <w:p w14:paraId="6E0D56C5" w14:textId="42B1FFA3" w:rsidR="005150D8" w:rsidRPr="00371F01" w:rsidRDefault="005150D8">
      <w:pPr>
        <w:rPr>
          <w:rFonts w:cstheme="minorHAnsi"/>
          <w:lang w:val="hr-HR"/>
        </w:rPr>
      </w:pPr>
      <w:r>
        <w:rPr>
          <w:rFonts w:cstheme="minorHAnsi"/>
          <w:lang w:val="hr-HR"/>
        </w:rPr>
        <w:t xml:space="preserve">Nedospjele obveze u iznosu od </w:t>
      </w:r>
      <w:r w:rsidRPr="005150D8">
        <w:rPr>
          <w:rFonts w:cstheme="minorHAnsi"/>
          <w:b/>
          <w:bCs/>
          <w:lang w:val="hr-HR"/>
        </w:rPr>
        <w:t>129.197,71  eura</w:t>
      </w:r>
      <w:r>
        <w:rPr>
          <w:rFonts w:cstheme="minorHAnsi"/>
          <w:lang w:val="hr-HR"/>
        </w:rPr>
        <w:t>.</w:t>
      </w:r>
    </w:p>
    <w:p w14:paraId="0A2D192A" w14:textId="77777777" w:rsidR="009C03F7" w:rsidRPr="00371F01" w:rsidRDefault="009C03F7" w:rsidP="009C03F7">
      <w:pPr>
        <w:pStyle w:val="Odlomakpopisa"/>
        <w:rPr>
          <w:rFonts w:cstheme="minorHAnsi"/>
          <w:lang w:val="hr-HR"/>
        </w:rPr>
      </w:pPr>
    </w:p>
    <w:p w14:paraId="2731FB24" w14:textId="6BF6B360" w:rsidR="009C03F7" w:rsidRDefault="00931E2E" w:rsidP="00651B40">
      <w:pPr>
        <w:rPr>
          <w:rFonts w:cstheme="minorHAnsi"/>
          <w:lang w:val="hr-HR"/>
        </w:rPr>
      </w:pPr>
      <w:r w:rsidRPr="00371F01">
        <w:rPr>
          <w:rFonts w:cstheme="minorHAnsi"/>
          <w:lang w:val="hr-HR"/>
        </w:rPr>
        <w:t xml:space="preserve">Vukovar, </w:t>
      </w:r>
      <w:r w:rsidR="009C03F7">
        <w:rPr>
          <w:rFonts w:cstheme="minorHAnsi"/>
          <w:lang w:val="hr-HR"/>
        </w:rPr>
        <w:t>3</w:t>
      </w:r>
      <w:r w:rsidR="009578AD" w:rsidRPr="00371F01">
        <w:rPr>
          <w:rFonts w:cstheme="minorHAnsi"/>
          <w:lang w:val="hr-HR"/>
        </w:rPr>
        <w:t>1</w:t>
      </w:r>
      <w:r w:rsidRPr="00371F01">
        <w:rPr>
          <w:rFonts w:cstheme="minorHAnsi"/>
          <w:lang w:val="hr-HR"/>
        </w:rPr>
        <w:t xml:space="preserve">. </w:t>
      </w:r>
      <w:r w:rsidR="009C03F7">
        <w:rPr>
          <w:rFonts w:cstheme="minorHAnsi"/>
          <w:lang w:val="hr-HR"/>
        </w:rPr>
        <w:t>siječnja</w:t>
      </w:r>
      <w:r w:rsidRPr="00371F01">
        <w:rPr>
          <w:rFonts w:cstheme="minorHAnsi"/>
          <w:lang w:val="hr-HR"/>
        </w:rPr>
        <w:t xml:space="preserve"> 20</w:t>
      </w:r>
      <w:r w:rsidR="00742B3A" w:rsidRPr="00371F01">
        <w:rPr>
          <w:rFonts w:cstheme="minorHAnsi"/>
          <w:lang w:val="hr-HR"/>
        </w:rPr>
        <w:t>2</w:t>
      </w:r>
      <w:r w:rsidR="005150D8">
        <w:rPr>
          <w:rFonts w:cstheme="minorHAnsi"/>
          <w:lang w:val="hr-HR"/>
        </w:rPr>
        <w:t>4</w:t>
      </w:r>
      <w:r w:rsidRPr="00371F01">
        <w:rPr>
          <w:rFonts w:cstheme="minorHAnsi"/>
          <w:lang w:val="hr-HR"/>
        </w:rPr>
        <w:t>. godine</w:t>
      </w:r>
      <w:r w:rsidRPr="00371F01">
        <w:rPr>
          <w:rFonts w:cstheme="minorHAnsi"/>
          <w:lang w:val="hr-HR"/>
        </w:rPr>
        <w:tab/>
      </w:r>
    </w:p>
    <w:p w14:paraId="34D16BC0" w14:textId="77777777" w:rsidR="009C03F7" w:rsidRDefault="009C03F7" w:rsidP="00651B40">
      <w:pPr>
        <w:rPr>
          <w:rFonts w:cstheme="minorHAnsi"/>
          <w:lang w:val="hr-HR"/>
        </w:rPr>
      </w:pPr>
    </w:p>
    <w:p w14:paraId="115875B9" w14:textId="0DDF1925" w:rsidR="009C03F7" w:rsidRDefault="00931E2E" w:rsidP="009C03F7">
      <w:pPr>
        <w:spacing w:after="0"/>
        <w:rPr>
          <w:rFonts w:cstheme="minorHAnsi"/>
          <w:lang w:val="hr-HR"/>
        </w:rPr>
      </w:pPr>
      <w:r w:rsidRPr="00371F01">
        <w:rPr>
          <w:rFonts w:cstheme="minorHAnsi"/>
          <w:lang w:val="hr-HR"/>
        </w:rPr>
        <w:tab/>
      </w:r>
      <w:r w:rsidRPr="00371F01">
        <w:rPr>
          <w:rFonts w:cstheme="minorHAnsi"/>
          <w:lang w:val="hr-HR"/>
        </w:rPr>
        <w:tab/>
      </w:r>
      <w:r w:rsidR="009C03F7">
        <w:rPr>
          <w:rFonts w:cstheme="minorHAnsi"/>
          <w:lang w:val="hr-HR"/>
        </w:rPr>
        <w:t>Voditelj računovodstva:                                        M.P. Ravnatelj:</w:t>
      </w:r>
    </w:p>
    <w:p w14:paraId="3F73A086" w14:textId="37A813C7" w:rsidR="009C03F7" w:rsidRPr="00371F01" w:rsidRDefault="009C03F7" w:rsidP="009C03F7">
      <w:pPr>
        <w:spacing w:after="0"/>
        <w:rPr>
          <w:rFonts w:cstheme="minorHAnsi"/>
          <w:lang w:val="hr-HR"/>
        </w:rPr>
      </w:pPr>
      <w:r>
        <w:rPr>
          <w:rFonts w:cstheme="minorHAnsi"/>
          <w:lang w:val="hr-HR"/>
        </w:rPr>
        <w:tab/>
      </w:r>
      <w:r>
        <w:rPr>
          <w:rFonts w:cstheme="minorHAnsi"/>
          <w:lang w:val="hr-HR"/>
        </w:rPr>
        <w:tab/>
        <w:t>Dario Đumić</w:t>
      </w:r>
      <w:r>
        <w:rPr>
          <w:rFonts w:cstheme="minorHAnsi"/>
          <w:lang w:val="hr-HR"/>
        </w:rPr>
        <w:tab/>
      </w:r>
      <w:r>
        <w:rPr>
          <w:rFonts w:cstheme="minorHAnsi"/>
          <w:lang w:val="hr-HR"/>
        </w:rPr>
        <w:tab/>
      </w:r>
      <w:r>
        <w:rPr>
          <w:rFonts w:cstheme="minorHAnsi"/>
          <w:lang w:val="hr-HR"/>
        </w:rPr>
        <w:tab/>
      </w:r>
      <w:r>
        <w:rPr>
          <w:rFonts w:cstheme="minorHAnsi"/>
          <w:lang w:val="hr-HR"/>
        </w:rPr>
        <w:tab/>
      </w:r>
      <w:r>
        <w:rPr>
          <w:rFonts w:cstheme="minorHAnsi"/>
          <w:lang w:val="hr-HR"/>
        </w:rPr>
        <w:tab/>
        <w:t xml:space="preserve">     Giana Marović Zeko</w:t>
      </w:r>
    </w:p>
    <w:sectPr w:rsidR="009C03F7" w:rsidRPr="00371F01" w:rsidSect="00034B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329A"/>
    <w:multiLevelType w:val="hybridMultilevel"/>
    <w:tmpl w:val="C454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A2F6C"/>
    <w:multiLevelType w:val="hybridMultilevel"/>
    <w:tmpl w:val="4DC4E338"/>
    <w:lvl w:ilvl="0" w:tplc="2612F1F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23357"/>
    <w:multiLevelType w:val="hybridMultilevel"/>
    <w:tmpl w:val="DE2839D8"/>
    <w:lvl w:ilvl="0" w:tplc="3460B0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1000D"/>
    <w:multiLevelType w:val="hybridMultilevel"/>
    <w:tmpl w:val="0ADC107C"/>
    <w:lvl w:ilvl="0" w:tplc="A8B6B7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819953">
    <w:abstractNumId w:val="3"/>
  </w:num>
  <w:num w:numId="2" w16cid:durableId="965544518">
    <w:abstractNumId w:val="1"/>
  </w:num>
  <w:num w:numId="3" w16cid:durableId="1244950779">
    <w:abstractNumId w:val="2"/>
  </w:num>
  <w:num w:numId="4" w16cid:durableId="80439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D8"/>
    <w:rsid w:val="00003339"/>
    <w:rsid w:val="00034BB2"/>
    <w:rsid w:val="00042D4A"/>
    <w:rsid w:val="00101BD8"/>
    <w:rsid w:val="00162F85"/>
    <w:rsid w:val="001654DE"/>
    <w:rsid w:val="00192BDE"/>
    <w:rsid w:val="001A71A0"/>
    <w:rsid w:val="00227A44"/>
    <w:rsid w:val="002601E6"/>
    <w:rsid w:val="002703A7"/>
    <w:rsid w:val="0027334C"/>
    <w:rsid w:val="002C4203"/>
    <w:rsid w:val="002D793C"/>
    <w:rsid w:val="00300325"/>
    <w:rsid w:val="00302CD1"/>
    <w:rsid w:val="00345024"/>
    <w:rsid w:val="00371F01"/>
    <w:rsid w:val="00372733"/>
    <w:rsid w:val="003D749D"/>
    <w:rsid w:val="00403C4D"/>
    <w:rsid w:val="00411A43"/>
    <w:rsid w:val="004C26C6"/>
    <w:rsid w:val="004D243B"/>
    <w:rsid w:val="004E4E7F"/>
    <w:rsid w:val="005006D9"/>
    <w:rsid w:val="005150D8"/>
    <w:rsid w:val="00534880"/>
    <w:rsid w:val="005441C4"/>
    <w:rsid w:val="00565BD4"/>
    <w:rsid w:val="0056782A"/>
    <w:rsid w:val="00587139"/>
    <w:rsid w:val="00590925"/>
    <w:rsid w:val="005D714D"/>
    <w:rsid w:val="0060323A"/>
    <w:rsid w:val="006053D5"/>
    <w:rsid w:val="00651B40"/>
    <w:rsid w:val="00664016"/>
    <w:rsid w:val="006A62A5"/>
    <w:rsid w:val="006A657C"/>
    <w:rsid w:val="006C6F1B"/>
    <w:rsid w:val="007042C8"/>
    <w:rsid w:val="00704D06"/>
    <w:rsid w:val="00742B3A"/>
    <w:rsid w:val="0078749D"/>
    <w:rsid w:val="007A4C53"/>
    <w:rsid w:val="007D223B"/>
    <w:rsid w:val="007E6ED7"/>
    <w:rsid w:val="008763DF"/>
    <w:rsid w:val="008B1828"/>
    <w:rsid w:val="00903823"/>
    <w:rsid w:val="00922277"/>
    <w:rsid w:val="00931E2E"/>
    <w:rsid w:val="0093688A"/>
    <w:rsid w:val="00955A26"/>
    <w:rsid w:val="009578AD"/>
    <w:rsid w:val="00993C39"/>
    <w:rsid w:val="009A7627"/>
    <w:rsid w:val="009C03F7"/>
    <w:rsid w:val="009F21C6"/>
    <w:rsid w:val="00A25E40"/>
    <w:rsid w:val="00A36B86"/>
    <w:rsid w:val="00A6339B"/>
    <w:rsid w:val="00AA4A10"/>
    <w:rsid w:val="00AB128B"/>
    <w:rsid w:val="00AB5939"/>
    <w:rsid w:val="00AC5807"/>
    <w:rsid w:val="00AD332D"/>
    <w:rsid w:val="00B4337E"/>
    <w:rsid w:val="00B51EAD"/>
    <w:rsid w:val="00B9426A"/>
    <w:rsid w:val="00BE1664"/>
    <w:rsid w:val="00BF7992"/>
    <w:rsid w:val="00C131D8"/>
    <w:rsid w:val="00C27EEE"/>
    <w:rsid w:val="00C32B7C"/>
    <w:rsid w:val="00C75E9A"/>
    <w:rsid w:val="00C813B3"/>
    <w:rsid w:val="00C85E3A"/>
    <w:rsid w:val="00CB2125"/>
    <w:rsid w:val="00D04FFE"/>
    <w:rsid w:val="00D57EF2"/>
    <w:rsid w:val="00D676EE"/>
    <w:rsid w:val="00DD5698"/>
    <w:rsid w:val="00DE4C31"/>
    <w:rsid w:val="00DE5C32"/>
    <w:rsid w:val="00DF01C9"/>
    <w:rsid w:val="00E30E5A"/>
    <w:rsid w:val="00E46EE9"/>
    <w:rsid w:val="00E65313"/>
    <w:rsid w:val="00EB32FE"/>
    <w:rsid w:val="00ED2B41"/>
    <w:rsid w:val="00F2681B"/>
    <w:rsid w:val="00F32611"/>
    <w:rsid w:val="00FB1C62"/>
    <w:rsid w:val="00FC48B4"/>
    <w:rsid w:val="00FE3ADE"/>
  </w:rsids>
  <m:mathPr>
    <m:mathFont m:val="Cambria Math"/>
    <m:brkBin m:val="before"/>
    <m:brkBinSub m:val="--"/>
    <m:smallFrac m:val="0"/>
    <m:dispDef/>
    <m:lMargin m:val="0"/>
    <m:rMargin m:val="0"/>
    <m:defJc m:val="centerGroup"/>
    <m:wrapIndent m:val="1440"/>
    <m:intLim m:val="subSup"/>
    <m:naryLim m:val="undOvr"/>
  </m:mathPr>
  <w:themeFontLang w:val="hr-H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21D6"/>
  <w15:chartTrackingRefBased/>
  <w15:docId w15:val="{80996F53-8C37-4C66-AF45-9B6B06B8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654DE"/>
    <w:pPr>
      <w:ind w:left="720"/>
      <w:contextualSpacing/>
    </w:pPr>
  </w:style>
  <w:style w:type="paragraph" w:styleId="Tekstbalonia">
    <w:name w:val="Balloon Text"/>
    <w:basedOn w:val="Normal"/>
    <w:link w:val="TekstbaloniaChar"/>
    <w:uiPriority w:val="99"/>
    <w:semiHidden/>
    <w:unhideWhenUsed/>
    <w:rsid w:val="00E30E5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30E5A"/>
    <w:rPr>
      <w:rFonts w:ascii="Segoe UI" w:hAnsi="Segoe UI" w:cs="Segoe UI"/>
      <w:sz w:val="18"/>
      <w:szCs w:val="18"/>
    </w:rPr>
  </w:style>
  <w:style w:type="table" w:styleId="Reetkatablice">
    <w:name w:val="Table Grid"/>
    <w:basedOn w:val="Obinatablica"/>
    <w:uiPriority w:val="39"/>
    <w:rsid w:val="00A3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Pages>
  <Words>1313</Words>
  <Characters>7490</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racunovodstvo</dc:creator>
  <cp:keywords/>
  <dc:description/>
  <cp:lastModifiedBy>racunovodstvo</cp:lastModifiedBy>
  <cp:revision>49</cp:revision>
  <cp:lastPrinted>2023-01-31T09:39:00Z</cp:lastPrinted>
  <dcterms:created xsi:type="dcterms:W3CDTF">2019-01-31T10:51:00Z</dcterms:created>
  <dcterms:modified xsi:type="dcterms:W3CDTF">2024-02-15T07:26:00Z</dcterms:modified>
</cp:coreProperties>
</file>